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4CC" w:rsidRDefault="00DB1FD9" w:rsidP="00DA617C">
      <w:pPr>
        <w:pStyle w:val="Subtitle"/>
      </w:pPr>
      <w:bookmarkStart w:id="0" w:name="_GoBack"/>
      <w:r>
        <w:t xml:space="preserve">A pressure-based analysis of the </w:t>
      </w:r>
      <w:r w:rsidR="00B414CC">
        <w:t xml:space="preserve">historical </w:t>
      </w:r>
      <w:r w:rsidR="0003469D">
        <w:t>western North Pacific tropical cyclone</w:t>
      </w:r>
      <w:r w:rsidR="00B414CC">
        <w:t xml:space="preserve"> intensity record</w:t>
      </w:r>
    </w:p>
    <w:p w:rsidR="00FA2515" w:rsidRPr="0085443B" w:rsidRDefault="00FA2515">
      <w:r>
        <w:t>Kenneth R. Knapp</w:t>
      </w:r>
      <w:r w:rsidR="00AF0295" w:rsidRPr="00AF0295">
        <w:rPr>
          <w:vertAlign w:val="superscript"/>
        </w:rPr>
        <w:t>1</w:t>
      </w:r>
      <w:r>
        <w:t>, John Knaff</w:t>
      </w:r>
      <w:r w:rsidR="00AF0295" w:rsidRPr="00AF0295">
        <w:rPr>
          <w:vertAlign w:val="superscript"/>
        </w:rPr>
        <w:t>2</w:t>
      </w:r>
      <w:r>
        <w:t>, Charles Sampson</w:t>
      </w:r>
      <w:r w:rsidR="00AF0295" w:rsidRPr="00AF0295">
        <w:rPr>
          <w:vertAlign w:val="superscript"/>
        </w:rPr>
        <w:t>3</w:t>
      </w:r>
      <w:r w:rsidR="001C3C52">
        <w:t>, Gustavo Riggio</w:t>
      </w:r>
      <w:r w:rsidR="001C3C52" w:rsidRPr="001C3C52">
        <w:rPr>
          <w:vertAlign w:val="superscript"/>
        </w:rPr>
        <w:t>4</w:t>
      </w:r>
      <w:r w:rsidR="00884E9C" w:rsidRPr="00A558AF">
        <w:rPr>
          <w:vanish/>
        </w:rPr>
        <w:t>, Adam Schnapp</w:t>
      </w:r>
      <w:r w:rsidR="00884E9C" w:rsidRPr="00A558AF">
        <w:rPr>
          <w:vanish/>
          <w:vertAlign w:val="superscript"/>
        </w:rPr>
        <w:t>5</w:t>
      </w:r>
    </w:p>
    <w:p w:rsidR="00AF0295" w:rsidRPr="00AF0295" w:rsidRDefault="00AF0295" w:rsidP="00AF0295">
      <w:r w:rsidRPr="00AF0295">
        <w:rPr>
          <w:vertAlign w:val="superscript"/>
        </w:rPr>
        <w:t>1</w:t>
      </w:r>
      <w:r>
        <w:t xml:space="preserve"> NOAA’s National Climatic Data Center, Asheville, NC, 28801</w:t>
      </w:r>
    </w:p>
    <w:p w:rsidR="00AF0295" w:rsidRDefault="00AF0295" w:rsidP="00AF0295">
      <w:r w:rsidRPr="00AF0295">
        <w:rPr>
          <w:vertAlign w:val="superscript"/>
        </w:rPr>
        <w:t>2</w:t>
      </w:r>
      <w:r>
        <w:t xml:space="preserve"> NOAA</w:t>
      </w:r>
      <w:r w:rsidR="00C74F1E">
        <w:t>/NESDIS, Regional and Mesoscale Meteorology Branch</w:t>
      </w:r>
      <w:r>
        <w:t>, Fort Collins, C</w:t>
      </w:r>
      <w:r w:rsidR="00C74F1E">
        <w:t>olorado</w:t>
      </w:r>
    </w:p>
    <w:p w:rsidR="00AF0295" w:rsidRDefault="00AF0295" w:rsidP="00AF0295">
      <w:r w:rsidRPr="00AF0295">
        <w:rPr>
          <w:vertAlign w:val="superscript"/>
        </w:rPr>
        <w:t>3</w:t>
      </w:r>
      <w:r>
        <w:t xml:space="preserve"> </w:t>
      </w:r>
      <w:r w:rsidR="00C74F1E">
        <w:t>Naval Research Laboratory, Monterey, California</w:t>
      </w:r>
    </w:p>
    <w:p w:rsidR="001C3C52" w:rsidRDefault="001C3C52" w:rsidP="00AF0295">
      <w:r w:rsidRPr="001C3C52">
        <w:rPr>
          <w:vertAlign w:val="superscript"/>
        </w:rPr>
        <w:t>4</w:t>
      </w:r>
      <w:r w:rsidR="002D4F9E">
        <w:t xml:space="preserve"> University of North Carolina</w:t>
      </w:r>
      <w:r>
        <w:t xml:space="preserve"> Asheville, Asheville, North Carolina</w:t>
      </w:r>
    </w:p>
    <w:p w:rsidR="00884E9C" w:rsidRPr="00076A0B" w:rsidRDefault="00884E9C" w:rsidP="003009C3">
      <w:pPr>
        <w:ind w:left="720" w:hanging="720"/>
        <w:rPr>
          <w:vanish/>
        </w:rPr>
      </w:pPr>
      <w:r w:rsidRPr="00076A0B">
        <w:rPr>
          <w:vanish/>
          <w:vertAlign w:val="superscript"/>
        </w:rPr>
        <w:t>5</w:t>
      </w:r>
      <w:r w:rsidRPr="00076A0B">
        <w:rPr>
          <w:vanish/>
        </w:rPr>
        <w:t xml:space="preserve"> University of North Carolina Asheville, Asheville, North Carolina, now at Embry Riddle Aeronautical University, Daytona Beach</w:t>
      </w:r>
      <w:r w:rsidR="0082332C" w:rsidRPr="00076A0B">
        <w:rPr>
          <w:vanish/>
        </w:rPr>
        <w:t>,</w:t>
      </w:r>
      <w:r w:rsidRPr="00076A0B">
        <w:rPr>
          <w:vanish/>
        </w:rPr>
        <w:t xml:space="preserve"> Florida</w:t>
      </w:r>
    </w:p>
    <w:p w:rsidR="00FA2515" w:rsidRDefault="00FA2515" w:rsidP="00AF0295">
      <w:pPr>
        <w:spacing w:before="960"/>
      </w:pPr>
      <w:r>
        <w:t>To be submitted to:</w:t>
      </w:r>
    </w:p>
    <w:p w:rsidR="00FA2515" w:rsidRPr="00AF0295" w:rsidRDefault="00FA2515">
      <w:pPr>
        <w:rPr>
          <w:i/>
        </w:rPr>
      </w:pPr>
      <w:r w:rsidRPr="00AF0295">
        <w:rPr>
          <w:i/>
        </w:rPr>
        <w:t>Monthly Weather Review</w:t>
      </w:r>
    </w:p>
    <w:p w:rsidR="00FA2515" w:rsidRDefault="00FA2515" w:rsidP="00AF0295">
      <w:pPr>
        <w:spacing w:before="2400" w:line="276" w:lineRule="auto"/>
      </w:pPr>
      <w:r>
        <w:t>Corresponding author:</w:t>
      </w:r>
    </w:p>
    <w:p w:rsidR="00FA2515" w:rsidRDefault="00FA2515" w:rsidP="00AF0295">
      <w:pPr>
        <w:spacing w:line="276" w:lineRule="auto"/>
      </w:pPr>
      <w:r>
        <w:t>Kenneth R Knapp</w:t>
      </w:r>
    </w:p>
    <w:p w:rsidR="00AF0295" w:rsidRDefault="00AF0295" w:rsidP="00AF0295">
      <w:pPr>
        <w:spacing w:line="276" w:lineRule="auto"/>
      </w:pPr>
      <w:r>
        <w:t>151 Patton Ave</w:t>
      </w:r>
    </w:p>
    <w:p w:rsidR="00AF0295" w:rsidRDefault="00AF0295" w:rsidP="00AF0295">
      <w:pPr>
        <w:spacing w:line="276" w:lineRule="auto"/>
      </w:pPr>
      <w:r>
        <w:t>Asheville, NC 28801</w:t>
      </w:r>
    </w:p>
    <w:p w:rsidR="00AF0295" w:rsidRDefault="00BF24A1" w:rsidP="00AF0295">
      <w:pPr>
        <w:spacing w:line="276" w:lineRule="auto"/>
      </w:pPr>
      <w:hyperlink r:id="rId9" w:history="1">
        <w:r w:rsidR="00AF0295" w:rsidRPr="00D61D9F">
          <w:rPr>
            <w:rStyle w:val="Hyperlink"/>
          </w:rPr>
          <w:t>Ken.Knapp@noaa.gov</w:t>
        </w:r>
      </w:hyperlink>
    </w:p>
    <w:p w:rsidR="00AF0295" w:rsidRDefault="00AF0295" w:rsidP="00AF0295">
      <w:pPr>
        <w:spacing w:line="276" w:lineRule="auto"/>
      </w:pPr>
      <w:r>
        <w:t xml:space="preserve">Phone: </w:t>
      </w:r>
      <w:r>
        <w:tab/>
        <w:t>828-271-4339</w:t>
      </w:r>
    </w:p>
    <w:p w:rsidR="00FA2515" w:rsidRDefault="00AF0295" w:rsidP="00AF0295">
      <w:pPr>
        <w:spacing w:line="276" w:lineRule="auto"/>
      </w:pPr>
      <w:r>
        <w:t>Fax:</w:t>
      </w:r>
      <w:r>
        <w:tab/>
        <w:t>828-271-4328</w:t>
      </w:r>
      <w:r w:rsidR="00FA2515">
        <w:br w:type="page"/>
      </w:r>
    </w:p>
    <w:p w:rsidR="00FA2515" w:rsidRDefault="00FA2515" w:rsidP="00DA617C">
      <w:pPr>
        <w:pStyle w:val="Subtitle"/>
      </w:pPr>
      <w:r>
        <w:lastRenderedPageBreak/>
        <w:t>Abstract</w:t>
      </w:r>
    </w:p>
    <w:p w:rsidR="00FA2515" w:rsidRDefault="00C651C4" w:rsidP="006805E4">
      <w:r>
        <w:t>The western North Pacific Ocean is the most active tropical cyclone (TC) basin. However, recent studies are not conclusive on whether the TC activity is increasing or decreasing</w:t>
      </w:r>
      <w:r w:rsidR="0007392E">
        <w:t xml:space="preserve">, at least when calculations are based on </w:t>
      </w:r>
      <w:r w:rsidR="004C6BC2">
        <w:t>maximum sustained wind</w:t>
      </w:r>
      <w:r w:rsidR="0007392E">
        <w:t>s</w:t>
      </w:r>
      <w:r>
        <w:t xml:space="preserve">. </w:t>
      </w:r>
      <w:r w:rsidR="004C6BC2">
        <w:t xml:space="preserve">For this study, TC minimum central pressure data is analyzed in an effort to better understand historical typhoons. </w:t>
      </w:r>
      <w:r w:rsidR="0007392E">
        <w:t>Best track p</w:t>
      </w:r>
      <w:r w:rsidR="004C6BC2">
        <w:t xml:space="preserve">ressure reports are compared with aircraft reconnaissance observations; little bias is observed. An analysis of wind and pressure relationships suggests changes in data and practices at numerous agencies over the historical record. New estimates of maximum sustained winds are calculated using recent wind-pressure relationships and parameters from International Best Tracks Archive for Climate Stewardship (IBTrACS) data. The result suggests </w:t>
      </w:r>
      <w:r w:rsidR="0007392E">
        <w:t>potential reclassification</w:t>
      </w:r>
      <w:r w:rsidR="004C6BC2">
        <w:t xml:space="preserve"> of numerous typhoons based on </w:t>
      </w:r>
      <w:r w:rsidR="0007392E">
        <w:t xml:space="preserve">these </w:t>
      </w:r>
      <w:r w:rsidR="004C6BC2">
        <w:t>pressure-based lifetime maximum intensities</w:t>
      </w:r>
      <w:r w:rsidR="0007392E">
        <w:t xml:space="preserve">. Historical documentation </w:t>
      </w:r>
      <w:r w:rsidR="004C6BC2">
        <w:t>support</w:t>
      </w:r>
      <w:r w:rsidR="0007392E">
        <w:t>s these new intensities in many cases</w:t>
      </w:r>
      <w:r w:rsidR="004C6BC2">
        <w:t xml:space="preserve">. In short, wind reports in older best track data are likely of low quality. The annual activity based on pressure-estimates is found to be consistent with aircraft reconnaissance and between agencies. However, reconnaissance ended in the Western Pacific in 1987. Since then (e.g., the 1990s and 2000s), </w:t>
      </w:r>
      <w:r w:rsidR="0007392E">
        <w:t xml:space="preserve">inter-agency differences </w:t>
      </w:r>
      <w:r w:rsidR="004C6BC2">
        <w:t xml:space="preserve">in wind data </w:t>
      </w:r>
      <w:r w:rsidR="0007392E">
        <w:t>noted</w:t>
      </w:r>
      <w:r w:rsidR="00A900E0">
        <w:t xml:space="preserve"> here and</w:t>
      </w:r>
      <w:r w:rsidR="0007392E">
        <w:t xml:space="preserve"> </w:t>
      </w:r>
      <w:r w:rsidR="004C6BC2">
        <w:t xml:space="preserve">by others also exist in pressure reports shown here. Interagency differences </w:t>
      </w:r>
      <w:r w:rsidR="00A900E0">
        <w:t xml:space="preserve">and the lack of ground truth </w:t>
      </w:r>
      <w:r w:rsidR="004C6BC2">
        <w:t>contribute to the uncertainty.</w:t>
      </w:r>
      <w:r w:rsidR="0007392E">
        <w:t xml:space="preserve"> </w:t>
      </w:r>
      <w:r w:rsidR="00A900E0">
        <w:t xml:space="preserve">  This study </w:t>
      </w:r>
      <w:r w:rsidR="00A218D4">
        <w:t>suggests</w:t>
      </w:r>
      <w:r w:rsidR="00A900E0">
        <w:t xml:space="preserve"> that a</w:t>
      </w:r>
      <w:r w:rsidR="0007392E">
        <w:t>n independent reanalysis of typhoon activity is likely necessary to resolve the remaining discrepancies.</w:t>
      </w:r>
      <w:r w:rsidR="00FA2515">
        <w:br w:type="page"/>
      </w:r>
    </w:p>
    <w:p w:rsidR="00A03088" w:rsidRDefault="00FA2515" w:rsidP="00A03088">
      <w:pPr>
        <w:pStyle w:val="Heading1"/>
      </w:pPr>
      <w:r>
        <w:lastRenderedPageBreak/>
        <w:t>Introduction</w:t>
      </w:r>
    </w:p>
    <w:p w:rsidR="00AA12D6" w:rsidRDefault="00905F5D" w:rsidP="00FC31F7">
      <w:pPr>
        <w:ind w:firstLine="720"/>
      </w:pPr>
      <w:r>
        <w:t>S</w:t>
      </w:r>
      <w:r w:rsidR="00AA12D6">
        <w:t>tudies addressing tropical cyclone (TC) activity in the western North Pacific</w:t>
      </w:r>
      <w:r w:rsidR="00534DC9">
        <w:t xml:space="preserve"> (WP)</w:t>
      </w:r>
      <w:r w:rsidR="00AA12D6">
        <w:t xml:space="preserve"> </w:t>
      </w:r>
      <w:r w:rsidR="00D704CC">
        <w:t>suggest</w:t>
      </w:r>
      <w:r w:rsidR="004E729F">
        <w:t xml:space="preserve"> contradicting </w:t>
      </w:r>
      <w:r w:rsidR="00D704CC">
        <w:t>trends.</w:t>
      </w:r>
      <w:r w:rsidR="001C3C52">
        <w:t xml:space="preserve"> Analysis by</w:t>
      </w:r>
      <w:r w:rsidR="004E729F">
        <w:t xml:space="preserve"> </w:t>
      </w:r>
      <w:r w:rsidR="00FC31F7">
        <w:fldChar w:fldCharType="begin"/>
      </w:r>
      <w:r w:rsidR="00FC31F7">
        <w:instrText xml:space="preserve"> ADDIN EN.CITE &lt;EndNote&gt;&lt;Cite AuthorYear="1"&gt;&lt;Author&gt;Emanuel&lt;/Author&gt;&lt;Year&gt;2005&lt;/Year&gt;&lt;RecNum&gt;63&lt;/RecNum&gt;&lt;DisplayText&gt;Emanuel (2005)&lt;/DisplayText&gt;&lt;record&gt;&lt;rec-number&gt;63&lt;/rec-number&gt;&lt;foreign-keys&gt;&lt;key app="EN" db-id="trfwfpxw9ea25getpesvvwposw2atrdp59e9"&gt;63&lt;/key&gt;&lt;/foreign-keys&gt;&lt;ref-type name="Journal Article"&gt;17&lt;/ref-type&gt;&lt;contributors&gt;&lt;authors&gt;&lt;author&gt;Emanuel, K.&lt;/author&gt;&lt;/authors&gt;&lt;/contributors&gt;&lt;titles&gt;&lt;title&gt;Increasing destructiveness of tropical cyclones over the past 30 years&lt;/title&gt;&lt;secondary-title&gt;Nature&lt;/secondary-title&gt;&lt;/titles&gt;&lt;periodical&gt;&lt;full-title&gt;Nature&lt;/full-title&gt;&lt;/periodical&gt;&lt;pages&gt;686-688&lt;/pages&gt;&lt;volume&gt;436&lt;/volume&gt;&lt;dates&gt;&lt;year&gt;2005&lt;/year&gt;&lt;/dates&gt;&lt;urls&gt;&lt;related-urls&gt;&lt;url&gt;http://dx.doi.org/10.1038/nature03906&lt;/url&gt;&lt;/related-urls&gt;&lt;/urls&gt;&lt;electronic-resource-num&gt;10.1038/nature03906&lt;/electronic-resource-num&gt;&lt;/record&gt;&lt;/Cite&gt;&lt;/EndNote&gt;</w:instrText>
      </w:r>
      <w:r w:rsidR="00FC31F7">
        <w:fldChar w:fldCharType="separate"/>
      </w:r>
      <w:hyperlink w:anchor="_ENREF_12" w:tooltip="Emanuel, 2005 #63" w:history="1">
        <w:r w:rsidR="00D65771">
          <w:rPr>
            <w:noProof/>
          </w:rPr>
          <w:t>Emanuel (2005</w:t>
        </w:r>
      </w:hyperlink>
      <w:r w:rsidR="00FC31F7">
        <w:rPr>
          <w:noProof/>
        </w:rPr>
        <w:t>)</w:t>
      </w:r>
      <w:r w:rsidR="00FC31F7">
        <w:fldChar w:fldCharType="end"/>
      </w:r>
      <w:r w:rsidR="00AA12D6">
        <w:t xml:space="preserve"> and </w:t>
      </w:r>
      <w:r w:rsidR="00FC31F7">
        <w:fldChar w:fldCharType="begin"/>
      </w:r>
      <w:r w:rsidR="00FC31F7">
        <w:instrText xml:space="preserve"> ADDIN EN.CITE &lt;EndNote&gt;&lt;Cite AuthorYear="1"&gt;&lt;Author&gt;Webster&lt;/Author&gt;&lt;Year&gt;2005&lt;/Year&gt;&lt;RecNum&gt;64&lt;/RecNum&gt;&lt;DisplayText&gt;Webster et al. (2005)&lt;/DisplayText&gt;&lt;record&gt;&lt;rec-number&gt;64&lt;/rec-number&gt;&lt;foreign-keys&gt;&lt;key app="EN" db-id="trfwfpxw9ea25getpesvvwposw2atrdp59e9"&gt;64&lt;/key&gt;&lt;/foreign-keys&gt;&lt;ref-type name="Journal Article"&gt;17&lt;/ref-type&gt;&lt;contributors&gt;&lt;authors&gt;&lt;author&gt;Webster, P. J.&lt;/author&gt;&lt;author&gt;Holland, G. J.&lt;/author&gt;&lt;author&gt;Curry, J. A.&lt;/author&gt;&lt;author&gt;Chang, H.-R. &lt;/author&gt;&lt;/authors&gt;&lt;/contributors&gt;&lt;titles&gt;&lt;title&gt;Changes in tropical cyclone number, duration, and intensity in a warming environment&lt;/title&gt;&lt;secondary-title&gt;Science&lt;/secondary-title&gt;&lt;/titles&gt;&lt;periodical&gt;&lt;full-title&gt;Science&lt;/full-title&gt;&lt;/periodical&gt;&lt;pages&gt;1844-1846&lt;/pages&gt;&lt;volume&gt;309&lt;/volume&gt;&lt;dates&gt;&lt;year&gt;2005&lt;/year&gt;&lt;/dates&gt;&lt;urls&gt;&lt;related-urls&gt;&lt;url&gt;http://dx.doi.org/10.1126/science.1116448&lt;/url&gt;&lt;/related-urls&gt;&lt;/urls&gt;&lt;electronic-resource-num&gt;10.1126/science.1116448&lt;/electronic-resource-num&gt;&lt;/record&gt;&lt;/Cite&gt;&lt;/EndNote&gt;</w:instrText>
      </w:r>
      <w:r w:rsidR="00FC31F7">
        <w:fldChar w:fldCharType="separate"/>
      </w:r>
      <w:hyperlink w:anchor="_ENREF_44" w:tooltip="Webster, 2005 #64" w:history="1">
        <w:r w:rsidR="00D65771">
          <w:rPr>
            <w:noProof/>
          </w:rPr>
          <w:t>Webster et al. (2005</w:t>
        </w:r>
      </w:hyperlink>
      <w:r w:rsidR="00FC31F7">
        <w:rPr>
          <w:noProof/>
        </w:rPr>
        <w:t>)</w:t>
      </w:r>
      <w:r w:rsidR="00FC31F7">
        <w:fldChar w:fldCharType="end"/>
      </w:r>
      <w:r w:rsidR="00AA12D6">
        <w:t xml:space="preserve"> of TC activity based on the Joint Typh</w:t>
      </w:r>
      <w:r w:rsidR="001C3C52">
        <w:t xml:space="preserve">oon Warning Center’s </w:t>
      </w:r>
      <w:r w:rsidR="00D704CC">
        <w:t xml:space="preserve">(JTWC) </w:t>
      </w:r>
      <w:r w:rsidR="001C3C52">
        <w:t>best track data</w:t>
      </w:r>
      <w:r w:rsidR="00AA12D6">
        <w:t xml:space="preserve"> (1970-2005)</w:t>
      </w:r>
      <w:r w:rsidR="004E729F">
        <w:t xml:space="preserve"> showed increasing intensity trends</w:t>
      </w:r>
      <w:r w:rsidR="00AD5DB9">
        <w:t>.</w:t>
      </w:r>
      <w:r w:rsidR="003B5BE7">
        <w:t xml:space="preserve"> </w:t>
      </w:r>
      <w:r w:rsidR="00FC31F7">
        <w:fldChar w:fldCharType="begin"/>
      </w:r>
      <w:r w:rsidR="00FC31F7">
        <w:instrText xml:space="preserve"> ADDIN EN.CITE &lt;EndNote&gt;&lt;Cite AuthorYear="1"&gt;&lt;Author&gt;Webster&lt;/Author&gt;&lt;Year&gt;2005&lt;/Year&gt;&lt;RecNum&gt;64&lt;/RecNum&gt;&lt;DisplayText&gt;Webster et al. (2005)&lt;/DisplayText&gt;&lt;record&gt;&lt;rec-number&gt;64&lt;/rec-number&gt;&lt;foreign-keys&gt;&lt;key app="EN" db-id="trfwfpxw9ea25getpesvvwposw2atrdp59e9"&gt;64&lt;/key&gt;&lt;/foreign-keys&gt;&lt;ref-type name="Journal Article"&gt;17&lt;/ref-type&gt;&lt;contributors&gt;&lt;authors&gt;&lt;author&gt;Webster, P. J.&lt;/author&gt;&lt;author&gt;Holland, G. J.&lt;/author&gt;&lt;author&gt;Curry, J. A.&lt;/author&gt;&lt;author&gt;Chang, H.-R. &lt;/author&gt;&lt;/authors&gt;&lt;/contributors&gt;&lt;titles&gt;&lt;title&gt;Changes in tropical cyclone number, duration, and intensity in a warming environment&lt;/title&gt;&lt;secondary-title&gt;Science&lt;/secondary-title&gt;&lt;/titles&gt;&lt;periodical&gt;&lt;full-title&gt;Science&lt;/full-title&gt;&lt;/periodical&gt;&lt;pages&gt;1844-1846&lt;/pages&gt;&lt;volume&gt;309&lt;/volume&gt;&lt;dates&gt;&lt;year&gt;2005&lt;/year&gt;&lt;/dates&gt;&lt;urls&gt;&lt;related-urls&gt;&lt;url&gt;http://dx.doi.org/10.1126/science.1116448&lt;/url&gt;&lt;/related-urls&gt;&lt;/urls&gt;&lt;electronic-resource-num&gt;10.1126/science.1116448&lt;/electronic-resource-num&gt;&lt;/record&gt;&lt;/Cite&gt;&lt;/EndNote&gt;</w:instrText>
      </w:r>
      <w:r w:rsidR="00FC31F7">
        <w:fldChar w:fldCharType="separate"/>
      </w:r>
      <w:hyperlink w:anchor="_ENREF_44" w:tooltip="Webster, 2005 #64" w:history="1">
        <w:r w:rsidR="00D65771">
          <w:rPr>
            <w:noProof/>
          </w:rPr>
          <w:t>Webster et al. (2005</w:t>
        </w:r>
      </w:hyperlink>
      <w:r w:rsidR="00FC31F7">
        <w:rPr>
          <w:noProof/>
        </w:rPr>
        <w:t>)</w:t>
      </w:r>
      <w:r w:rsidR="00FC31F7">
        <w:fldChar w:fldCharType="end"/>
      </w:r>
      <w:r w:rsidR="00AA12D6">
        <w:t xml:space="preserve"> show an increasing trend of the strongest TCs and a decrease of moderate intensity TCs</w:t>
      </w:r>
      <w:r w:rsidR="00AD5DB9">
        <w:t xml:space="preserve"> by comparing the early and later halves of the time series</w:t>
      </w:r>
      <w:r w:rsidR="00AA12D6">
        <w:t>.</w:t>
      </w:r>
      <w:r w:rsidR="003B5BE7">
        <w:t xml:space="preserve"> </w:t>
      </w:r>
      <w:r>
        <w:fldChar w:fldCharType="begin"/>
      </w:r>
      <w:r>
        <w:instrText xml:space="preserve"> ADDIN EN.CITE &lt;EndNote&gt;&lt;Cite AuthorYear="1"&gt;&lt;Author&gt;Emanuel&lt;/Author&gt;&lt;Year&gt;2005&lt;/Year&gt;&lt;RecNum&gt;63&lt;/RecNum&gt;&lt;DisplayText&gt;Emanuel (2005)&lt;/DisplayText&gt;&lt;record&gt;&lt;rec-number&gt;63&lt;/rec-number&gt;&lt;foreign-keys&gt;&lt;key app="EN" db-id="trfwfpxw9ea25getpesvvwposw2atrdp59e9"&gt;63&lt;/key&gt;&lt;/foreign-keys&gt;&lt;ref-type name="Journal Article"&gt;17&lt;/ref-type&gt;&lt;contributors&gt;&lt;authors&gt;&lt;author&gt;Emanuel, K.&lt;/author&gt;&lt;/authors&gt;&lt;/contributors&gt;&lt;titles&gt;&lt;title&gt;Increasing destructiveness of tropical cyclones over the past 30 years&lt;/title&gt;&lt;secondary-title&gt;Nature&lt;/secondary-title&gt;&lt;/titles&gt;&lt;periodical&gt;&lt;full-title&gt;Nature&lt;/full-title&gt;&lt;/periodical&gt;&lt;pages&gt;686-688&lt;/pages&gt;&lt;volume&gt;436&lt;/volume&gt;&lt;dates&gt;&lt;year&gt;2005&lt;/year&gt;&lt;/dates&gt;&lt;urls&gt;&lt;related-urls&gt;&lt;url&gt;http://dx.doi.org/10.1038/nature03906&lt;/url&gt;&lt;/related-urls&gt;&lt;/urls&gt;&lt;electronic-resource-num&gt;10.1038/nature03906&lt;/electronic-resource-num&gt;&lt;/record&gt;&lt;/Cite&gt;&lt;/EndNote&gt;</w:instrText>
      </w:r>
      <w:r>
        <w:fldChar w:fldCharType="separate"/>
      </w:r>
      <w:hyperlink w:anchor="_ENREF_12" w:tooltip="Emanuel, 2005 #63" w:history="1">
        <w:r w:rsidR="00D65771">
          <w:rPr>
            <w:noProof/>
          </w:rPr>
          <w:t>Emanuel (2005</w:t>
        </w:r>
      </w:hyperlink>
      <w:r>
        <w:rPr>
          <w:noProof/>
        </w:rPr>
        <w:t>)</w:t>
      </w:r>
      <w:r>
        <w:fldChar w:fldCharType="end"/>
      </w:r>
      <w:r w:rsidR="003477E1">
        <w:t xml:space="preserve"> </w:t>
      </w:r>
      <w:r w:rsidR="00AD5DB9">
        <w:t>showed increases in the Potential Destruction Index</w:t>
      </w:r>
      <w:r w:rsidR="001C3C52">
        <w:t>, an</w:t>
      </w:r>
      <w:r w:rsidR="00AD5DB9">
        <w:t xml:space="preserve"> integral of the maximum winds cubed, also using the JTWC best tracks.</w:t>
      </w:r>
      <w:r w:rsidR="00AA12D6">
        <w:t xml:space="preserve"> </w:t>
      </w:r>
      <w:r w:rsidR="003477E1">
        <w:t>Conversely</w:t>
      </w:r>
      <w:r w:rsidR="00AD5DB9">
        <w:t xml:space="preserve">, </w:t>
      </w:r>
      <w:r w:rsidR="00FC31F7">
        <w:fldChar w:fldCharType="begin"/>
      </w:r>
      <w:r w:rsidR="00FC31F7">
        <w:instrText xml:space="preserve"> ADDIN EN.CITE &lt;EndNote&gt;&lt;Cite AuthorYear="1"&gt;&lt;Author&gt;Wu&lt;/Author&gt;&lt;Year&gt;2006&lt;/Year&gt;&lt;RecNum&gt;675&lt;/RecNum&gt;&lt;DisplayText&gt;Wu et al. (2006)&lt;/DisplayText&gt;&lt;record&gt;&lt;rec-number&gt;675&lt;/rec-number&gt;&lt;foreign-keys&gt;&lt;key app="EN" db-id="trfwfpxw9ea25getpesvvwposw2atrdp59e9"&gt;675&lt;/key&gt;&lt;/foreign-keys&gt;&lt;ref-type name="Journal Article"&gt;17&lt;/ref-type&gt;&lt;contributors&gt;&lt;authors&gt;&lt;author&gt;Wu, M. C.&lt;/author&gt;&lt;author&gt;Yeung, K. H.&lt;/author&gt;&lt;author&gt;Chang, W. L.&lt;/author&gt;&lt;/authors&gt;&lt;/contributors&gt;&lt;titles&gt;&lt;title&gt;Trends in western North Pacific tropical cyclone intensity&lt;/title&gt;&lt;secondary-title&gt;Eos&lt;/secondary-title&gt;&lt;/titles&gt;&lt;periodical&gt;&lt;full-title&gt;EOS&lt;/full-title&gt;&lt;/periodical&gt;&lt;pages&gt;537-539&lt;/pages&gt;&lt;volume&gt;87&lt;/volume&gt;&lt;number&gt;48&lt;/number&gt;&lt;dates&gt;&lt;year&gt;2006&lt;/year&gt;&lt;/dates&gt;&lt;urls&gt;&lt;/urls&gt;&lt;/record&gt;&lt;/Cite&gt;&lt;/EndNote&gt;</w:instrText>
      </w:r>
      <w:r w:rsidR="00FC31F7">
        <w:fldChar w:fldCharType="separate"/>
      </w:r>
      <w:hyperlink w:anchor="_ENREF_46" w:tooltip="Wu, 2006 #675" w:history="1">
        <w:r w:rsidR="00D65771">
          <w:rPr>
            <w:noProof/>
          </w:rPr>
          <w:t>Wu et al. (2006</w:t>
        </w:r>
      </w:hyperlink>
      <w:r w:rsidR="00FC31F7">
        <w:rPr>
          <w:noProof/>
        </w:rPr>
        <w:t>)</w:t>
      </w:r>
      <w:r w:rsidR="00FC31F7">
        <w:fldChar w:fldCharType="end"/>
      </w:r>
      <w:r w:rsidR="00AD5DB9">
        <w:t xml:space="preserve"> found decreasing intensity trends in </w:t>
      </w:r>
      <w:r w:rsidR="001C3C52">
        <w:t xml:space="preserve">best track data from </w:t>
      </w:r>
      <w:r w:rsidR="00AD5DB9">
        <w:t xml:space="preserve">the Japanese Meteorological </w:t>
      </w:r>
      <w:r w:rsidR="001C3C52">
        <w:t xml:space="preserve">Agency </w:t>
      </w:r>
      <w:r w:rsidR="00D704CC">
        <w:t xml:space="preserve">(JMA) </w:t>
      </w:r>
      <w:r w:rsidR="001C3C52">
        <w:t>and Hong Kong Observatory</w:t>
      </w:r>
      <w:r w:rsidR="00D704CC">
        <w:t xml:space="preserve"> (HKO)</w:t>
      </w:r>
      <w:r w:rsidR="00AD5DB9">
        <w:t xml:space="preserve">. </w:t>
      </w:r>
      <w:r w:rsidR="00D704CC">
        <w:t xml:space="preserve">A later attempt by </w:t>
      </w:r>
      <w:r w:rsidR="00FC31F7">
        <w:fldChar w:fldCharType="begin"/>
      </w:r>
      <w:r w:rsidR="00FC31F7">
        <w:instrText xml:space="preserve"> ADDIN EN.CITE &lt;EndNote&gt;&lt;Cite&gt;&lt;Author&gt;Kossin&lt;/Author&gt;&lt;Year&gt;2007&lt;/Year&gt;&lt;RecNum&gt;661&lt;/RecNum&gt;&lt;DisplayText&gt;(Kossin et al., 2007)&lt;/DisplayText&gt;&lt;record&gt;&lt;rec-number&gt;661&lt;/rec-number&gt;&lt;foreign-keys&gt;&lt;key app="EN" db-id="trfwfpxw9ea25getpesvvwposw2atrdp59e9"&gt;661&lt;/key&gt;&lt;/foreign-keys&gt;&lt;ref-type name="Journal Article"&gt;17&lt;/ref-type&gt;&lt;contributors&gt;&lt;authors&gt;&lt;author&gt;Kossin, J. P.&lt;/author&gt;&lt;author&gt;Knapp, K. R.&lt;/author&gt;&lt;author&gt;Vimont, D. J.&lt;/author&gt;&lt;author&gt;Murnane, R. J.&lt;/author&gt;&lt;author&gt;Harper, B. A.&lt;/author&gt;&lt;/authors&gt;&lt;/contributors&gt;&lt;titles&gt;&lt;title&gt;A globally consistent reanalysis of hurricane variability and trends&lt;/title&gt;&lt;secondary-title&gt;Geophysical Research Letters&lt;/secondary-title&gt;&lt;/titles&gt;&lt;periodical&gt;&lt;full-title&gt;Geophysical Research Letters&lt;/full-title&gt;&lt;abbr-3&gt;Geophys. Res. Lett.&lt;/abbr-3&gt;&lt;/periodical&gt;&lt;pages&gt;L04815&lt;/pages&gt;&lt;volume&gt;34&lt;/volume&gt;&lt;dates&gt;&lt;year&gt;2007&lt;/year&gt;&lt;/dates&gt;&lt;urls&gt;&lt;/urls&gt;&lt;electronic-resource-num&gt;10.1029/2006GL028836&lt;/electronic-resource-num&gt;&lt;/record&gt;&lt;/Cite&gt;&lt;/EndNote&gt;</w:instrText>
      </w:r>
      <w:r w:rsidR="00FC31F7">
        <w:fldChar w:fldCharType="separate"/>
      </w:r>
      <w:r w:rsidR="00FC31F7">
        <w:rPr>
          <w:noProof/>
        </w:rPr>
        <w:t>(</w:t>
      </w:r>
      <w:hyperlink w:anchor="_ENREF_24" w:tooltip="Kossin, 2007 #661" w:history="1">
        <w:r w:rsidR="00D65771">
          <w:rPr>
            <w:noProof/>
          </w:rPr>
          <w:t>Kossin et al., 2007</w:t>
        </w:r>
      </w:hyperlink>
      <w:r w:rsidR="00FC31F7">
        <w:rPr>
          <w:noProof/>
        </w:rPr>
        <w:t>)</w:t>
      </w:r>
      <w:r w:rsidR="00FC31F7">
        <w:fldChar w:fldCharType="end"/>
      </w:r>
      <w:r w:rsidR="00AD5DB9">
        <w:t xml:space="preserve"> </w:t>
      </w:r>
      <w:r w:rsidR="00D704CC">
        <w:t xml:space="preserve"> used an objective analysis of satellite data (post 1980s) to analyze global and basin wide statistics, finding no significant trend in the WP</w:t>
      </w:r>
      <w:r w:rsidR="00AD5DB9">
        <w:t>.</w:t>
      </w:r>
      <w:r w:rsidR="003B5BE7">
        <w:t xml:space="preserve"> </w:t>
      </w:r>
      <w:r w:rsidR="0096768A">
        <w:t>Th</w:t>
      </w:r>
      <w:r w:rsidR="003477E1">
        <w:t>e</w:t>
      </w:r>
      <w:r w:rsidR="0096768A">
        <w:t xml:space="preserve">se </w:t>
      </w:r>
      <w:r w:rsidR="003477E1">
        <w:t xml:space="preserve">latter </w:t>
      </w:r>
      <w:r w:rsidR="0096768A">
        <w:t>results were consistent with the findings of</w:t>
      </w:r>
      <w:r w:rsidR="00FC31F7">
        <w:t xml:space="preserve"> </w:t>
      </w:r>
      <w:r w:rsidR="00FC31F7">
        <w:fldChar w:fldCharType="begin"/>
      </w:r>
      <w:r w:rsidR="00FC31F7">
        <w:instrText xml:space="preserve"> ADDIN EN.CITE &lt;EndNote&gt;&lt;Cite AuthorYear="1"&gt;&lt;Author&gt;Klotzbach&lt;/Author&gt;&lt;Year&gt;2006&lt;/Year&gt;&lt;RecNum&gt;670&lt;/RecNum&gt;&lt;DisplayText&gt;Klotzbach (2006)&lt;/DisplayText&gt;&lt;record&gt;&lt;rec-number&gt;670&lt;/rec-number&gt;&lt;foreign-keys&gt;&lt;key app="EN" db-id="trfwfpxw9ea25getpesvvwposw2atrdp59e9"&gt;670&lt;/key&gt;&lt;/foreign-keys&gt;&lt;ref-type name="Journal Article"&gt;17&lt;/ref-type&gt;&lt;contributors&gt;&lt;authors&gt;&lt;author&gt;Klotzbach, P. J.&lt;/author&gt;&lt;/authors&gt;&lt;/contributors&gt;&lt;auth-address&gt;Colorado State Univ, Dept Atmospher Sci, Ft Collins, CO 80523 USA.&amp;#xD;Klotzbach, PJ, Colorado State Univ, Dept Atmospher Sci, Ft Collins, CO 80523 USA.&amp;#xD;philk@atmos.colostate.edu&lt;/auth-address&gt;&lt;titles&gt;&lt;title&gt;Trends in global tropical cyclone activity over the past twenty years (1986-2005)&lt;/title&gt;&lt;secondary-title&gt;Geophysical Research Letters&lt;/secondary-title&gt;&lt;alt-title&gt;Geophys. Res. Lett.&lt;/alt-title&gt;&lt;/titles&gt;&lt;periodical&gt;&lt;full-title&gt;Geophysical Research Letters&lt;/full-title&gt;&lt;abbr-3&gt;Geophys. Res. Lett.&lt;/abbr-3&gt;&lt;/periodical&gt;&lt;alt-periodical&gt;&lt;full-title&gt;Geophysical Research Letters&lt;/full-title&gt;&lt;abbr-3&gt;Geophys. Res. Lett.&lt;/abbr-3&gt;&lt;/alt-periodical&gt;&lt;pages&gt;4&lt;/pages&gt;&lt;volume&gt;33&lt;/volume&gt;&lt;number&gt;10&lt;/number&gt;&lt;keywords&gt;&lt;keyword&gt;SEA-SURFACE TEMPERATURE&lt;/keyword&gt;&lt;keyword&gt;INTENSITY&lt;/keyword&gt;&lt;/keywords&gt;&lt;dates&gt;&lt;year&gt;2006&lt;/year&gt;&lt;pub-dates&gt;&lt;date&gt;May&lt;/date&gt;&lt;/pub-dates&gt;&lt;/dates&gt;&lt;isbn&gt;0094-8276&lt;/isbn&gt;&lt;accession-num&gt;ISI:000237999000002&lt;/accession-num&gt;&lt;work-type&gt;Article&lt;/work-type&gt;&lt;urls&gt;&lt;related-urls&gt;&lt;url&gt;&amp;lt;Go to ISI&amp;gt;://000237999000002 &lt;/url&gt;&lt;/related-urls&gt;&lt;/urls&gt;&lt;electronic-resource-num&gt;L10805&amp;#xD;10.1029/2006gl025881&lt;/electronic-resource-num&gt;&lt;language&gt;English&lt;/language&gt;&lt;/record&gt;&lt;/Cite&gt;&lt;/EndNote&gt;</w:instrText>
      </w:r>
      <w:r w:rsidR="00FC31F7">
        <w:fldChar w:fldCharType="separate"/>
      </w:r>
      <w:hyperlink w:anchor="_ENREF_17" w:tooltip="Klotzbach, 2006 #670" w:history="1">
        <w:r w:rsidR="00D65771">
          <w:rPr>
            <w:noProof/>
          </w:rPr>
          <w:t>Klotzbach (2006</w:t>
        </w:r>
      </w:hyperlink>
      <w:r w:rsidR="00FC31F7">
        <w:rPr>
          <w:noProof/>
        </w:rPr>
        <w:t>)</w:t>
      </w:r>
      <w:r w:rsidR="00FC31F7">
        <w:fldChar w:fldCharType="end"/>
      </w:r>
      <w:r w:rsidR="0096768A">
        <w:t xml:space="preserve"> who examined </w:t>
      </w:r>
      <w:r w:rsidR="00D704CC">
        <w:t xml:space="preserve">a shorter time series of the JTWC best track data </w:t>
      </w:r>
      <w:r w:rsidR="0096768A">
        <w:t>(1986-2005).</w:t>
      </w:r>
      <w:r w:rsidR="00D704CC">
        <w:t xml:space="preserve"> We posit that the differences</w:t>
      </w:r>
      <w:r w:rsidRPr="00905F5D">
        <w:t xml:space="preserve"> </w:t>
      </w:r>
      <w:r>
        <w:t>in these analyses</w:t>
      </w:r>
      <w:r w:rsidR="00D704CC">
        <w:t xml:space="preserve"> </w:t>
      </w:r>
      <w:r>
        <w:t xml:space="preserve">are </w:t>
      </w:r>
      <w:r w:rsidR="00D704CC">
        <w:t xml:space="preserve">not </w:t>
      </w:r>
      <w:r>
        <w:t xml:space="preserve">caused by </w:t>
      </w:r>
      <w:r w:rsidR="00D704CC">
        <w:t xml:space="preserve">the </w:t>
      </w:r>
      <w:r>
        <w:t>approach taken</w:t>
      </w:r>
      <w:r w:rsidR="00D704CC">
        <w:t xml:space="preserve"> but </w:t>
      </w:r>
      <w:r>
        <w:t xml:space="preserve">by </w:t>
      </w:r>
      <w:r w:rsidR="00D704CC">
        <w:t>th</w:t>
      </w:r>
      <w:r>
        <w:t>e</w:t>
      </w:r>
      <w:r w:rsidR="00D704CC">
        <w:t xml:space="preserve"> dataset used.</w:t>
      </w:r>
    </w:p>
    <w:p w:rsidR="0096768A" w:rsidRDefault="0096768A" w:rsidP="00FC31F7">
      <w:pPr>
        <w:ind w:firstLine="720"/>
      </w:pPr>
      <w:r>
        <w:t>Thes</w:t>
      </w:r>
      <w:r w:rsidR="00FC2EF9">
        <w:t xml:space="preserve">e </w:t>
      </w:r>
      <w:r w:rsidR="003477E1">
        <w:t xml:space="preserve">apparently </w:t>
      </w:r>
      <w:r w:rsidR="00FC2EF9">
        <w:t>contradictory results have led to several st</w:t>
      </w:r>
      <w:r w:rsidR="009C141D">
        <w:t>udies that concentrate on</w:t>
      </w:r>
      <w:r w:rsidR="00FC2EF9">
        <w:t xml:space="preserve"> the details </w:t>
      </w:r>
      <w:r w:rsidR="00905F5D">
        <w:t xml:space="preserve">of how intensities were derived and </w:t>
      </w:r>
      <w:r w:rsidR="00FC2EF9">
        <w:t xml:space="preserve">how </w:t>
      </w:r>
      <w:r w:rsidR="00905F5D">
        <w:t xml:space="preserve">those methods </w:t>
      </w:r>
      <w:r w:rsidR="003477E1">
        <w:t xml:space="preserve">have </w:t>
      </w:r>
      <w:r w:rsidR="00905F5D">
        <w:t>change</w:t>
      </w:r>
      <w:r w:rsidR="003477E1">
        <w:t>d</w:t>
      </w:r>
      <w:r w:rsidR="00905F5D">
        <w:t xml:space="preserve"> in time</w:t>
      </w:r>
      <w:r w:rsidR="003477E1">
        <w:t>. Best track data</w:t>
      </w:r>
      <w:r w:rsidR="00FC2EF9">
        <w:t xml:space="preserve"> are finalized following each season</w:t>
      </w:r>
      <w:r w:rsidR="003477E1">
        <w:t xml:space="preserve">; they generally </w:t>
      </w:r>
      <w:r w:rsidR="00FC2EF9">
        <w:t xml:space="preserve">have not been reanalyzed using current methods or knowledge. </w:t>
      </w:r>
      <w:r w:rsidR="00FC31F7">
        <w:fldChar w:fldCharType="begin"/>
      </w:r>
      <w:r w:rsidR="00FC31F7">
        <w:instrText xml:space="preserve"> ADDIN EN.CITE &lt;EndNote&gt;&lt;Cite AuthorYear="1"&gt;&lt;Author&gt;Knaff&lt;/Author&gt;&lt;Year&gt;2007&lt;/Year&gt;&lt;RecNum&gt;672&lt;/RecNum&gt;&lt;DisplayText&gt;Knaff and Zehr (2007)&lt;/DisplayText&gt;&lt;record&gt;&lt;rec-number&gt;672&lt;/rec-number&gt;&lt;foreign-keys&gt;&lt;key app="EN" db-id="trfwfpxw9ea25getpesvvwposw2atrdp59e9"&gt;672&lt;/key&gt;&lt;/foreign-keys&gt;&lt;ref-type name="Journal Article"&gt;17&lt;/ref-type&gt;&lt;contributors&gt;&lt;authors&gt;&lt;author&gt;Knaff, J. A.&lt;/author&gt;&lt;author&gt;Zehr, R. M.&lt;/author&gt;&lt;/authors&gt;&lt;/contributors&gt;&lt;auth-address&gt;Colorado State Univ, CIRA, Ft Collins, CO 80523 USA. NOAA, NESDIS, Ft Collins, CO USA.&amp;#xD;Knaff, JA, Colorado State Univ, CIRA, Ft Collins, CO 80523 USA.&amp;#xD;knaff@cira.colostate.edu&lt;/auth-address&gt;&lt;titles&gt;&lt;title&gt;Reexamination of tropical cyclone wind-pressure relationships&lt;/title&gt;&lt;secondary-title&gt;Weather and Forecasting&lt;/secondary-title&gt;&lt;alt-title&gt;Weather Forecast.&lt;/alt-title&gt;&lt;/titles&gt;&lt;periodical&gt;&lt;full-title&gt;Weather and Forecasting&lt;/full-title&gt;&lt;/periodical&gt;&lt;pages&gt;71-88&lt;/pages&gt;&lt;volume&gt;22&lt;/volume&gt;&lt;number&gt;1&lt;/number&gt;&lt;keywords&gt;&lt;keyword&gt;WESTERN NORTH PACIFIC&lt;/keyword&gt;&lt;keyword&gt;BOUNDARY-LAYER JETS&lt;/keyword&gt;&lt;keyword&gt;AIRCRAFT RECONNAISSANCE&lt;/keyword&gt;&lt;keyword&gt;PART I&lt;/keyword&gt;&lt;keyword&gt;VARIABILITY&lt;/keyword&gt;&lt;keyword&gt;HURRICANES&lt;/keyword&gt;&lt;keyword&gt;INTENSITY&lt;/keyword&gt;&lt;keyword&gt;PROFILES&lt;/keyword&gt;&lt;keyword&gt;DYNAMICS&lt;/keyword&gt;&lt;keyword&gt;IMAGERY&lt;/keyword&gt;&lt;/keywords&gt;&lt;dates&gt;&lt;year&gt;2007&lt;/year&gt;&lt;pub-dates&gt;&lt;date&gt;Feb&lt;/date&gt;&lt;/pub-dates&gt;&lt;/dates&gt;&lt;isbn&gt;0882-8156&lt;/isbn&gt;&lt;accession-num&gt;ISI:000244401900005&lt;/accession-num&gt;&lt;work-type&gt;Article&lt;/work-type&gt;&lt;urls&gt;&lt;related-urls&gt;&lt;url&gt;&amp;lt;Go to ISI&amp;gt;://000244401900005 &lt;/url&gt;&lt;/related-urls&gt;&lt;/urls&gt;&lt;electronic-resource-num&gt;10.1175/waf965.1&lt;/electronic-resource-num&gt;&lt;language&gt;English&lt;/language&gt;&lt;/record&gt;&lt;/Cite&gt;&lt;/EndNote&gt;</w:instrText>
      </w:r>
      <w:r w:rsidR="00FC31F7">
        <w:fldChar w:fldCharType="separate"/>
      </w:r>
      <w:hyperlink w:anchor="_ENREF_19" w:tooltip="Knaff, 2007 #672" w:history="1">
        <w:r w:rsidR="00D65771">
          <w:rPr>
            <w:noProof/>
          </w:rPr>
          <w:t>Knaff and Zehr (2007</w:t>
        </w:r>
      </w:hyperlink>
      <w:r w:rsidR="00FC31F7">
        <w:rPr>
          <w:noProof/>
        </w:rPr>
        <w:t>)</w:t>
      </w:r>
      <w:r w:rsidR="00FC31F7">
        <w:fldChar w:fldCharType="end"/>
      </w:r>
      <w:r w:rsidR="00FC2EF9">
        <w:t xml:space="preserve"> showed how the operational use of the </w:t>
      </w:r>
      <w:r w:rsidR="00FC31F7">
        <w:fldChar w:fldCharType="begin"/>
      </w:r>
      <w:r w:rsidR="00FC31F7">
        <w:instrText xml:space="preserve"> ADDIN EN.CITE &lt;EndNote&gt;&lt;Cite AuthorYear="1"&gt;&lt;Author&gt;Atkinson&lt;/Author&gt;&lt;Year&gt;1977&lt;/Year&gt;&lt;RecNum&gt;833&lt;/RecNum&gt;&lt;DisplayText&gt;Atkinson and Holliday (1977)&lt;/DisplayText&gt;&lt;record&gt;&lt;rec-number&gt;833&lt;/rec-number&gt;&lt;foreign-keys&gt;&lt;key app="EN" db-id="trfwfpxw9ea25getpesvvwposw2atrdp59e9"&gt;833&lt;/key&gt;&lt;/foreign-keys&gt;&lt;ref-type name="Journal Article"&gt;17&lt;/ref-type&gt;&lt;contributors&gt;&lt;authors&gt;&lt;author&gt;Atkinson, Gary D.&lt;/author&gt;&lt;author&gt;Holliday, Charles R.&lt;/author&gt;&lt;/authors&gt;&lt;/contributors&gt;&lt;titles&gt;&lt;title&gt;Tropical Cyclone Minimum Sea Level Pressure/Maximum Sustained Wind Relationship for the Western North Pacific&lt;/title&gt;&lt;secondary-title&gt;Monthly Weather Review&lt;/secondary-title&gt;&lt;/titles&gt;&lt;periodical&gt;&lt;full-title&gt;Monthly Weather Review&lt;/full-title&gt;&lt;abbr-1&gt;Monthly Weather Review&lt;/abbr-1&gt;&lt;abbr-3&gt;Mon. Weather Rev.&lt;/abbr-3&gt;&lt;/periodical&gt;&lt;pages&gt;421-427&lt;/pages&gt;&lt;volume&gt;105&lt;/volume&gt;&lt;number&gt;4&lt;/number&gt;&lt;dates&gt;&lt;year&gt;1977&lt;/year&gt;&lt;pub-dates&gt;&lt;date&gt;1977/04/01&lt;/date&gt;&lt;/pub-dates&gt;&lt;/dates&gt;&lt;publisher&gt;American Meteorological Society&lt;/publisher&gt;&lt;isbn&gt;0027-0644&lt;/isbn&gt;&lt;urls&gt;&lt;related-urls&gt;&lt;url&gt;http://dx.doi.org/10.1175/1520-0493(1977)105&amp;lt;0421:TCMSLP&amp;gt;2.0.CO;2&lt;/url&gt;&lt;/related-urls&gt;&lt;/urls&gt;&lt;electronic-resource-num&gt;10.1175/1520-0493(1977)105&amp;lt;0421:tcmslp&amp;gt;2.0.co;2&lt;/electronic-resource-num&gt;&lt;access-date&gt;2011/10/28&lt;/access-date&gt;&lt;/record&gt;&lt;/Cite&gt;&lt;/EndNote&gt;</w:instrText>
      </w:r>
      <w:r w:rsidR="00FC31F7">
        <w:fldChar w:fldCharType="separate"/>
      </w:r>
      <w:hyperlink w:anchor="_ENREF_1" w:tooltip="Atkinson, 1977 #833" w:history="1">
        <w:r w:rsidR="00D65771">
          <w:rPr>
            <w:noProof/>
          </w:rPr>
          <w:t>Atkinson and Holliday (1977</w:t>
        </w:r>
      </w:hyperlink>
      <w:r w:rsidR="00FC31F7">
        <w:rPr>
          <w:noProof/>
        </w:rPr>
        <w:t>)</w:t>
      </w:r>
      <w:r w:rsidR="00FC31F7">
        <w:fldChar w:fldCharType="end"/>
      </w:r>
      <w:r w:rsidR="00FC2EF9">
        <w:t xml:space="preserve"> </w:t>
      </w:r>
      <w:r w:rsidR="001C3C52">
        <w:t xml:space="preserve">– hereafter A&amp;H77 – </w:t>
      </w:r>
      <w:r w:rsidR="00FC2EF9">
        <w:t>wind pressure relationship (WPR) changed the</w:t>
      </w:r>
      <w:r w:rsidR="00534DC9">
        <w:t xml:space="preserve"> resulting</w:t>
      </w:r>
      <w:r w:rsidR="00FC2EF9">
        <w:t xml:space="preserve"> </w:t>
      </w:r>
      <w:r w:rsidR="00A73C29">
        <w:t xml:space="preserve">JTWC best track </w:t>
      </w:r>
      <w:r w:rsidR="00FC2EF9">
        <w:t>estima</w:t>
      </w:r>
      <w:r w:rsidR="00A73C29">
        <w:t xml:space="preserve">tes of </w:t>
      </w:r>
      <w:r w:rsidR="003477E1">
        <w:t>m</w:t>
      </w:r>
      <w:r w:rsidR="00A73C29">
        <w:t xml:space="preserve">aximum </w:t>
      </w:r>
      <w:r w:rsidR="003477E1">
        <w:t>s</w:t>
      </w:r>
      <w:r w:rsidR="003B5BE7">
        <w:t xml:space="preserve">ustained </w:t>
      </w:r>
      <w:r w:rsidR="003477E1">
        <w:t>wind s</w:t>
      </w:r>
      <w:r w:rsidR="00A73C29">
        <w:t>pe</w:t>
      </w:r>
      <w:r w:rsidR="003B5BE7">
        <w:t>ed (M</w:t>
      </w:r>
      <w:r w:rsidR="00A73C29">
        <w:t>S</w:t>
      </w:r>
      <w:r w:rsidR="003B5BE7">
        <w:t>W</w:t>
      </w:r>
      <w:r w:rsidR="00A73C29">
        <w:t>).</w:t>
      </w:r>
      <w:r w:rsidR="003B5BE7">
        <w:t xml:space="preserve"> </w:t>
      </w:r>
      <w:r w:rsidR="00BD44F0">
        <w:t>Furthermore</w:t>
      </w:r>
      <w:r w:rsidR="00A73C29">
        <w:t xml:space="preserve"> they </w:t>
      </w:r>
      <w:r w:rsidR="00534DC9">
        <w:t xml:space="preserve">also </w:t>
      </w:r>
      <w:r w:rsidR="00A73C29">
        <w:t xml:space="preserve">conclude that the </w:t>
      </w:r>
      <w:r w:rsidR="001C3C52">
        <w:t xml:space="preserve">A&amp;H77 </w:t>
      </w:r>
      <w:r w:rsidR="00A73C29" w:rsidRPr="00A73C29">
        <w:t xml:space="preserve">WPR, while being based on quality wind </w:t>
      </w:r>
      <w:r w:rsidR="001C3C52">
        <w:t xml:space="preserve">data, was </w:t>
      </w:r>
      <w:r w:rsidR="00FB2324">
        <w:t>not binned by intensity</w:t>
      </w:r>
      <w:r w:rsidR="001C3C52">
        <w:t xml:space="preserve">. </w:t>
      </w:r>
      <w:r w:rsidR="00A73C29" w:rsidRPr="00A73C29">
        <w:t>This result</w:t>
      </w:r>
      <w:r w:rsidR="003B5BE7">
        <w:t xml:space="preserve">ed in </w:t>
      </w:r>
      <w:r w:rsidR="00FB2324">
        <w:t xml:space="preserve">some </w:t>
      </w:r>
      <w:r w:rsidR="003B5BE7">
        <w:t>low MSW</w:t>
      </w:r>
      <w:r w:rsidR="00A73C29">
        <w:t xml:space="preserve"> estimates </w:t>
      </w:r>
      <w:r w:rsidR="00534DC9">
        <w:t>after about 1972</w:t>
      </w:r>
      <w:r w:rsidR="00A73C29">
        <w:t>, especially</w:t>
      </w:r>
      <w:r w:rsidR="00A73C29" w:rsidRPr="00A73C29">
        <w:t xml:space="preserve"> for the most intense TCs.</w:t>
      </w:r>
      <w:r w:rsidR="003B5BE7">
        <w:t xml:space="preserve"> </w:t>
      </w:r>
      <w:r w:rsidR="00D65771">
        <w:t xml:space="preserve">Using </w:t>
      </w:r>
      <w:r w:rsidR="00FC2EF9">
        <w:t>used aircraft-base</w:t>
      </w:r>
      <w:r w:rsidR="00A73C29">
        <w:t>d</w:t>
      </w:r>
      <w:r w:rsidR="00FC2EF9">
        <w:t xml:space="preserve"> central pressure records (1966-1987) </w:t>
      </w:r>
      <w:r w:rsidR="00D65771">
        <w:t>and</w:t>
      </w:r>
      <w:r w:rsidR="00FC2EF9">
        <w:t xml:space="preserve"> </w:t>
      </w:r>
      <w:r w:rsidR="00D65771">
        <w:t xml:space="preserve">the </w:t>
      </w:r>
      <w:r w:rsidR="00FC31F7">
        <w:fldChar w:fldCharType="begin"/>
      </w:r>
      <w:r w:rsidR="00FC31F7">
        <w:instrText xml:space="preserve"> ADDIN EN.CITE &lt;EndNote&gt;&lt;Cite AuthorYear="1"&gt;&lt;Author&gt;Knaff&lt;/Author&gt;&lt;Year&gt;2007&lt;/Year&gt;&lt;RecNum&gt;672&lt;/RecNum&gt;&lt;DisplayText&gt;Knaff and Zehr (2007)&lt;/DisplayText&gt;&lt;record&gt;&lt;rec-number&gt;672&lt;/rec-number&gt;&lt;foreign-keys&gt;&lt;key app="EN" db-id="trfwfpxw9ea25getpesvvwposw2atrdp59e9"&gt;672&lt;/key&gt;&lt;/foreign-keys&gt;&lt;ref-type name="Journal Article"&gt;17&lt;/ref-type&gt;&lt;contributors&gt;&lt;authors&gt;&lt;author&gt;Knaff, J. A.&lt;/author&gt;&lt;author&gt;Zehr, R. M.&lt;/author&gt;&lt;/authors&gt;&lt;/contributors&gt;&lt;auth-address&gt;Colorado State Univ, CIRA, Ft Collins, CO 80523 USA. NOAA, NESDIS, Ft Collins, CO USA.&amp;#xD;Knaff, JA, Colorado State Univ, CIRA, Ft Collins, CO 80523 USA.&amp;#xD;knaff@cira.colostate.edu&lt;/auth-address&gt;&lt;titles&gt;&lt;title&gt;Reexamination of tropical cyclone wind-pressure relationships&lt;/title&gt;&lt;secondary-title&gt;Weather and Forecasting&lt;/secondary-title&gt;&lt;alt-title&gt;Weather Forecast.&lt;/alt-title&gt;&lt;/titles&gt;&lt;periodical&gt;&lt;full-title&gt;Weather and Forecasting&lt;/full-title&gt;&lt;/periodical&gt;&lt;pages&gt;71-88&lt;/pages&gt;&lt;volume&gt;22&lt;/volume&gt;&lt;number&gt;1&lt;/number&gt;&lt;keywords&gt;&lt;keyword&gt;WESTERN NORTH PACIFIC&lt;/keyword&gt;&lt;keyword&gt;BOUNDARY-LAYER JETS&lt;/keyword&gt;&lt;keyword&gt;AIRCRAFT RECONNAISSANCE&lt;/keyword&gt;&lt;keyword&gt;PART I&lt;/keyword&gt;&lt;keyword&gt;VARIABILITY&lt;/keyword&gt;&lt;keyword&gt;HURRICANES&lt;/keyword&gt;&lt;keyword&gt;INTENSITY&lt;/keyword&gt;&lt;keyword&gt;PROFILES&lt;/keyword&gt;&lt;keyword&gt;DYNAMICS&lt;/keyword&gt;&lt;keyword&gt;IMAGERY&lt;/keyword&gt;&lt;/keywords&gt;&lt;dates&gt;&lt;year&gt;2007&lt;/year&gt;&lt;pub-dates&gt;&lt;date&gt;Feb&lt;/date&gt;&lt;/pub-dates&gt;&lt;/dates&gt;&lt;isbn&gt;0882-8156&lt;/isbn&gt;&lt;accession-num&gt;ISI:000244401900005&lt;/accession-num&gt;&lt;work-type&gt;Article&lt;/work-type&gt;&lt;urls&gt;&lt;related-urls&gt;&lt;url&gt;&amp;lt;Go to ISI&amp;gt;://000244401900005 &lt;/url&gt;&lt;/related-urls&gt;&lt;/urls&gt;&lt;electronic-resource-num&gt;10.1175/waf965.1&lt;/electronic-resource-num&gt;&lt;language&gt;English&lt;/language&gt;&lt;/record&gt;&lt;/Cite&gt;&lt;/EndNote&gt;</w:instrText>
      </w:r>
      <w:r w:rsidR="00FC31F7">
        <w:fldChar w:fldCharType="separate"/>
      </w:r>
      <w:hyperlink w:anchor="_ENREF_19" w:tooltip="Knaff, 2007 #672" w:history="1">
        <w:r w:rsidR="00D65771">
          <w:rPr>
            <w:noProof/>
          </w:rPr>
          <w:t>Knaff and Zehr (2007</w:t>
        </w:r>
      </w:hyperlink>
      <w:r w:rsidR="00FC31F7">
        <w:rPr>
          <w:noProof/>
        </w:rPr>
        <w:t>)</w:t>
      </w:r>
      <w:r w:rsidR="00FC31F7">
        <w:fldChar w:fldCharType="end"/>
      </w:r>
      <w:r w:rsidR="00FC31F7">
        <w:t xml:space="preserve"> </w:t>
      </w:r>
      <w:r w:rsidR="00FC2EF9">
        <w:t>WP</w:t>
      </w:r>
      <w:r w:rsidR="00A73C29">
        <w:t>R</w:t>
      </w:r>
      <w:r w:rsidR="00D65771">
        <w:t>,</w:t>
      </w:r>
      <w:r w:rsidR="00FC2EF9">
        <w:t xml:space="preserve"> </w:t>
      </w:r>
      <w:r w:rsidR="00D65771">
        <w:fldChar w:fldCharType="begin"/>
      </w:r>
      <w:r w:rsidR="00D65771">
        <w:instrText xml:space="preserve"> ADDIN EN.CITE &lt;EndNote&gt;&lt;Cite AuthorYear="1"&gt;&lt;Author&gt;Knaff&lt;/Author&gt;&lt;Year&gt;2006&lt;/Year&gt;&lt;RecNum&gt;727&lt;/RecNum&gt;&lt;DisplayText&gt;Knaff and Sampson (2006)&lt;/DisplayText&gt;&lt;record&gt;&lt;rec-number&gt;727&lt;/rec-number&gt;&lt;foreign-keys&gt;&lt;key app="EN" db-id="trfwfpxw9ea25getpesvvwposw2atrdp59e9"&gt;727&lt;/key&gt;&lt;/foreign-keys&gt;&lt;ref-type name="Conference Proceedings"&gt;10&lt;/ref-type&gt;&lt;contributors&gt;&lt;authors&gt;&lt;author&gt;Knaff, J. A.&lt;/author&gt;&lt;author&gt;Sampson, C. R.&lt;/author&gt;&lt;/authors&gt;&lt;/contributors&gt;&lt;titles&gt;&lt;title&gt;Reanalysis of West Pacific tropical cyclone intensity 1966-1987&lt;/title&gt;&lt;secondary-title&gt;27th AMS Conference on Hurricanes and Tropical Meteorology&lt;/secondary-title&gt;&lt;/titles&gt;&lt;dates&gt;&lt;year&gt;2006&lt;/year&gt;&lt;pub-dates&gt;&lt;date&gt;25 April 2006&lt;/date&gt;&lt;/pub-dates&gt;&lt;/dates&gt;&lt;pub-location&gt;Monterey, CA&lt;/pub-location&gt;&lt;urls&gt;&lt;related-urls&gt;&lt;url&gt;http://ams.confex.com/ams/27Hurricanes/techprogram/paper_108298.htm&lt;/url&gt;&lt;/related-urls&gt;&lt;/urls&gt;&lt;/record&gt;&lt;/Cite&gt;&lt;/EndNote&gt;</w:instrText>
      </w:r>
      <w:r w:rsidR="00D65771">
        <w:fldChar w:fldCharType="separate"/>
      </w:r>
      <w:hyperlink w:anchor="_ENREF_18" w:tooltip="Knaff, 2006 #727" w:history="1">
        <w:r w:rsidR="00D65771">
          <w:rPr>
            <w:noProof/>
          </w:rPr>
          <w:t>Knaff and Sampson (2006</w:t>
        </w:r>
      </w:hyperlink>
      <w:r w:rsidR="00D65771">
        <w:rPr>
          <w:noProof/>
        </w:rPr>
        <w:t>)</w:t>
      </w:r>
      <w:r w:rsidR="00D65771">
        <w:fldChar w:fldCharType="end"/>
      </w:r>
      <w:r w:rsidR="00D65771">
        <w:t xml:space="preserve"> </w:t>
      </w:r>
      <w:r w:rsidR="00FC2EF9">
        <w:t xml:space="preserve">showed that some of the </w:t>
      </w:r>
      <w:r w:rsidR="00FB2324">
        <w:t xml:space="preserve">lifetime </w:t>
      </w:r>
      <w:r w:rsidR="00FC2EF9">
        <w:t xml:space="preserve">maximum wind </w:t>
      </w:r>
      <w:r w:rsidR="00FB2324">
        <w:t xml:space="preserve">(LMW) </w:t>
      </w:r>
      <w:r w:rsidR="00FC2EF9">
        <w:t xml:space="preserve">estimates in the JTWC best track were likely </w:t>
      </w:r>
      <w:r w:rsidR="00FB2324">
        <w:lastRenderedPageBreak/>
        <w:t>low-biased</w:t>
      </w:r>
      <w:r w:rsidR="00D65771">
        <w:t xml:space="preserve">, that likely led to an </w:t>
      </w:r>
      <w:r w:rsidR="00A73C29">
        <w:t xml:space="preserve">upward </w:t>
      </w:r>
      <w:r w:rsidR="00D65771">
        <w:t>trend</w:t>
      </w:r>
      <w:r w:rsidR="00A73C29">
        <w:t xml:space="preserve"> in intensity during the 1970 to 2005 period</w:t>
      </w:r>
      <w:r w:rsidR="00FC2EF9">
        <w:t>.</w:t>
      </w:r>
      <w:r w:rsidR="00EB3CC0">
        <w:t xml:space="preserve"> </w:t>
      </w:r>
      <w:r w:rsidR="00FC31F7">
        <w:fldChar w:fldCharType="begin"/>
      </w:r>
      <w:r w:rsidR="00B21BFA">
        <w:instrText xml:space="preserve"> ADDIN EN.CITE &lt;EndNote&gt;&lt;Cite AuthorYear="1"&gt;&lt;Author&gt;Kwon&lt;/Author&gt;&lt;Year&gt;2006&lt;/Year&gt;&lt;RecNum&gt;852&lt;/RecNum&gt;&lt;DisplayText&gt;Kwon et al. (2006)&lt;/DisplayText&gt;&lt;record&gt;&lt;rec-number&gt;852&lt;/rec-number&gt;&lt;foreign-keys&gt;&lt;key app="EN" db-id="trfwfpxw9ea25getpesvvwposw2atrdp59e9"&gt;852&lt;/key&gt;&lt;/foreign-keys&gt;&lt;ref-type name="Journal Article"&gt;17&lt;/ref-type&gt;&lt;contributors&gt;&lt;authors&gt;&lt;author&gt;Kwon, H. Joe&lt;/author&gt;&lt;author&gt;Won, Seong-Hee, &lt;/author&gt;&lt;author&gt;Park, Seon K.&lt;/author&gt;&lt;/authors&gt;&lt;/contributors&gt;&lt;titles&gt;&lt;title&gt;Climatological Differences between the Two Typhoon Centers&amp;apos; Tropical Cyclone Information in the Western North Pacific&lt;/title&gt;&lt;secondary-title&gt;Journal of the Korean Meteorological Society&lt;/secondary-title&gt;&lt;/titles&gt;&lt;periodical&gt;&lt;full-title&gt;Journal of the Korean Meteorological Society&lt;/full-title&gt;&lt;/periodical&gt;&lt;pages&gt;183-192&lt;/pages&gt;&lt;volume&gt;42&lt;/volume&gt;&lt;number&gt;3&lt;/number&gt;&lt;keywords&gt;&lt;keyword&gt;tropical cyclone&lt;/keyword&gt;&lt;keyword&gt;typhoon&lt;/keyword&gt;&lt;keyword&gt;RSMC&lt;/keyword&gt;&lt;keyword&gt;JTWC&lt;/keyword&gt;&lt;keyword&gt;western North Pacific&lt;/keyword&gt;&lt;/keywords&gt;&lt;dates&gt;&lt;year&gt;2006&lt;/year&gt;&lt;/dates&gt;&lt;publisher&gt;Korean Meteorological Society&lt;/publisher&gt;&lt;isbn&gt;1976-7633&lt;/isbn&gt;&lt;urls&gt;&lt;related-urls&gt;&lt;url&gt;http://uci.or.kr/G300-jX937259.v42n3p183&lt;/url&gt;&lt;/related-urls&gt;&lt;/urls&gt;&lt;/record&gt;&lt;/Cite&gt;&lt;/EndNote&gt;</w:instrText>
      </w:r>
      <w:r w:rsidR="00FC31F7">
        <w:fldChar w:fldCharType="separate"/>
      </w:r>
      <w:hyperlink w:anchor="_ENREF_26" w:tooltip="Kwon, 2006 #852" w:history="1">
        <w:r w:rsidR="00D65771">
          <w:rPr>
            <w:noProof/>
          </w:rPr>
          <w:t>Kwon et al. (2006</w:t>
        </w:r>
      </w:hyperlink>
      <w:r w:rsidR="00FC31F7">
        <w:rPr>
          <w:noProof/>
        </w:rPr>
        <w:t>)</w:t>
      </w:r>
      <w:r w:rsidR="00FC31F7">
        <w:fldChar w:fldCharType="end"/>
      </w:r>
      <w:r w:rsidR="00EB3CC0">
        <w:t xml:space="preserve"> investigate</w:t>
      </w:r>
      <w:r w:rsidR="00BD44F0">
        <w:t>d</w:t>
      </w:r>
      <w:r w:rsidR="00EB3CC0">
        <w:t xml:space="preserve"> differences in climatological indices between </w:t>
      </w:r>
      <w:r w:rsidR="005F691F">
        <w:t xml:space="preserve">JTWC and JMA, but infer </w:t>
      </w:r>
      <w:r w:rsidR="004D7572">
        <w:t>Minimum</w:t>
      </w:r>
      <w:r w:rsidR="00501589">
        <w:t xml:space="preserve"> Central Pressure (</w:t>
      </w:r>
      <w:r w:rsidR="005F691F">
        <w:t>MCP</w:t>
      </w:r>
      <w:r w:rsidR="00501589">
        <w:t>)</w:t>
      </w:r>
      <w:r w:rsidR="00EB3CC0">
        <w:t xml:space="preserve"> va</w:t>
      </w:r>
      <w:r w:rsidR="005F691F">
        <w:t>lues from the JTWC MSW estimates</w:t>
      </w:r>
      <w:r w:rsidR="00EB3CC0">
        <w:t>.</w:t>
      </w:r>
      <w:r w:rsidR="003B5BE7">
        <w:t xml:space="preserve"> </w:t>
      </w:r>
      <w:r w:rsidR="00EB3CC0">
        <w:t xml:space="preserve">More recently, </w:t>
      </w:r>
      <w:r w:rsidR="00FC31F7">
        <w:fldChar w:fldCharType="begin"/>
      </w:r>
      <w:r w:rsidR="00FC31F7">
        <w:instrText xml:space="preserve"> ADDIN EN.CITE &lt;EndNote&gt;&lt;Cite AuthorYear="1"&gt;&lt;Author&gt;Durden&lt;/Author&gt;&lt;Year&gt;2012&lt;/Year&gt;&lt;RecNum&gt;853&lt;/RecNum&gt;&lt;DisplayText&gt;Durden (2012)&lt;/DisplayText&gt;&lt;record&gt;&lt;rec-number&gt;853&lt;/rec-number&gt;&lt;foreign-keys&gt;&lt;key app="EN" db-id="trfwfpxw9ea25getpesvvwposw2atrdp59e9"&gt;853&lt;/key&gt;&lt;/foreign-keys&gt;&lt;ref-type name="Journal Article"&gt;17&lt;/ref-type&gt;&lt;contributors&gt;&lt;authors&gt;&lt;author&gt;Durden, S. L.&lt;/author&gt;&lt;/authors&gt;&lt;/contributors&gt;&lt;titles&gt;&lt;title&gt;Trends in Intense Typhoon Minimum Sea Level Pressure&lt;/title&gt;&lt;secondary-title&gt;Atmosphere&lt;/secondary-title&gt;&lt;/titles&gt;&lt;periodical&gt;&lt;full-title&gt;Atmosphere&lt;/full-title&gt;&lt;/periodical&gt;&lt;pages&gt;124-131&lt;/pages&gt;&lt;volume&gt;3&lt;/volume&gt;&lt;dates&gt;&lt;year&gt;2012&lt;/year&gt;&lt;/dates&gt;&lt;urls&gt;&lt;/urls&gt;&lt;electronic-resource-num&gt;doi:10.3390/atmos3010124&lt;/electronic-resource-num&gt;&lt;/record&gt;&lt;/Cite&gt;&lt;/EndNote&gt;</w:instrText>
      </w:r>
      <w:r w:rsidR="00FC31F7">
        <w:fldChar w:fldCharType="separate"/>
      </w:r>
      <w:hyperlink w:anchor="_ENREF_6" w:tooltip="Durden, 2012 #853" w:history="1">
        <w:r w:rsidR="00D65771">
          <w:rPr>
            <w:noProof/>
          </w:rPr>
          <w:t>Durden (2012</w:t>
        </w:r>
      </w:hyperlink>
      <w:r w:rsidR="00FC31F7">
        <w:rPr>
          <w:noProof/>
        </w:rPr>
        <w:t>)</w:t>
      </w:r>
      <w:r w:rsidR="00FC31F7">
        <w:fldChar w:fldCharType="end"/>
      </w:r>
      <w:r w:rsidR="00EB3CC0">
        <w:t xml:space="preserve"> investigated pressur</w:t>
      </w:r>
      <w:r w:rsidR="00534DC9">
        <w:t>e changes in the WP basin</w:t>
      </w:r>
      <w:r w:rsidR="00EB3CC0">
        <w:t>, but</w:t>
      </w:r>
      <w:r w:rsidR="00534DC9">
        <w:t xml:space="preserve"> their </w:t>
      </w:r>
      <w:r w:rsidR="00EB3CC0">
        <w:t xml:space="preserve">analysis was limited </w:t>
      </w:r>
      <w:r w:rsidR="001C3C52">
        <w:t xml:space="preserve">to </w:t>
      </w:r>
      <w:r w:rsidR="00FB2324">
        <w:t xml:space="preserve">the </w:t>
      </w:r>
      <w:r w:rsidR="001C3C52">
        <w:t>JMA best track data</w:t>
      </w:r>
      <w:r w:rsidR="00FB2324">
        <w:t>set</w:t>
      </w:r>
      <w:r w:rsidR="001C3C52">
        <w:t>,</w:t>
      </w:r>
      <w:r w:rsidR="006C5057">
        <w:t xml:space="preserve"> which rel</w:t>
      </w:r>
      <w:r w:rsidR="00FB2324">
        <w:t>ies</w:t>
      </w:r>
      <w:r w:rsidR="006C5057">
        <w:t xml:space="preserve"> on </w:t>
      </w:r>
      <w:r w:rsidR="001C3C52">
        <w:t xml:space="preserve">the </w:t>
      </w:r>
      <w:r w:rsidR="00FC31F7">
        <w:fldChar w:fldCharType="begin"/>
      </w:r>
      <w:r w:rsidR="00FC31F7">
        <w:instrText xml:space="preserve"> ADDIN EN.CITE &lt;EndNote&gt;&lt;Cite AuthorYear="1"&gt;&lt;Author&gt;Koba&lt;/Author&gt;&lt;Year&gt;1991&lt;/Year&gt;&lt;RecNum&gt;735&lt;/RecNum&gt;&lt;DisplayText&gt;Koba et al. (1991)&lt;/DisplayText&gt;&lt;record&gt;&lt;rec-number&gt;735&lt;/rec-number&gt;&lt;foreign-keys&gt;&lt;key app="EN" db-id="trfwfpxw9ea25getpesvvwposw2atrdp59e9"&gt;735&lt;/key&gt;&lt;/foreign-keys&gt;&lt;ref-type name="Journal Article"&gt;17&lt;/ref-type&gt;&lt;contributors&gt;&lt;authors&gt;&lt;author&gt;Koba, H.&lt;/author&gt;&lt;author&gt;Hagiwara, T.&lt;/author&gt;&lt;author&gt;Osano, S.&lt;/author&gt;&lt;author&gt;Akashi, S.&lt;/author&gt;&lt;/authors&gt;&lt;/contributors&gt;&lt;titles&gt;&lt;title&gt;Relationships between CI number and minimum sea level pressure/maximum wind speed of tropical cyclones&lt;/title&gt;&lt;secondary-title&gt;Geophysical Magazine&lt;/secondary-title&gt;&lt;/titles&gt;&lt;periodical&gt;&lt;full-title&gt;Geophysical Magazine&lt;/full-title&gt;&lt;/periodical&gt;&lt;pages&gt;15-25&lt;/pages&gt;&lt;volume&gt;44&lt;/volume&gt;&lt;number&gt;1&lt;/number&gt;&lt;dates&gt;&lt;year&gt;1991&lt;/year&gt;&lt;/dates&gt;&lt;urls&gt;&lt;/urls&gt;&lt;/record&gt;&lt;/Cite&gt;&lt;/EndNote&gt;</w:instrText>
      </w:r>
      <w:r w:rsidR="00FC31F7">
        <w:fldChar w:fldCharType="separate"/>
      </w:r>
      <w:hyperlink w:anchor="_ENREF_23" w:tooltip="Koba, 1991 #735" w:history="1">
        <w:r w:rsidR="00D65771">
          <w:rPr>
            <w:noProof/>
          </w:rPr>
          <w:t>Koba et al. (1991</w:t>
        </w:r>
      </w:hyperlink>
      <w:r w:rsidR="00FC31F7">
        <w:rPr>
          <w:noProof/>
        </w:rPr>
        <w:t>)</w:t>
      </w:r>
      <w:r w:rsidR="00FC31F7">
        <w:fldChar w:fldCharType="end"/>
      </w:r>
      <w:r w:rsidR="00EB3CC0">
        <w:t xml:space="preserve"> WPR.</w:t>
      </w:r>
      <w:r w:rsidR="003B5BE7">
        <w:t xml:space="preserve"> </w:t>
      </w:r>
      <w:r w:rsidR="00EB3CC0">
        <w:t xml:space="preserve">Also recently, </w:t>
      </w:r>
      <w:r w:rsidR="004324B2">
        <w:fldChar w:fldCharType="begin"/>
      </w:r>
      <w:r w:rsidR="00224944">
        <w:instrText xml:space="preserve"> ADDIN EN.CITE &lt;EndNote&gt;&lt;Cite AuthorYear="1"&gt;&lt;Author&gt;Mien-Tze&lt;/Author&gt;&lt;Year&gt;2012&lt;/Year&gt;&lt;RecNum&gt;860&lt;/RecNum&gt;&lt;DisplayText&gt;Mien-Tze (2012)&lt;/DisplayText&gt;&lt;record&gt;&lt;rec-number&gt;860&lt;/rec-number&gt;&lt;foreign-keys&gt;&lt;key app="EN" db-id="trfwfpxw9ea25getpesvvwposw2atrdp59e9"&gt;860&lt;/key&gt;&lt;/foreign-keys&gt;&lt;ref-type name="Journal Article"&gt;17&lt;/ref-type&gt;&lt;contributors&gt;&lt;authors&gt;&lt;author&gt;Mien-Tze, Kueh&lt;/author&gt;&lt;/authors&gt;&lt;/contributors&gt;&lt;titles&gt;&lt;title&gt;Multiformity of the tropical cyclone wind–pressure relationship in the western North Pacific: discrepancies among four best-track archives&lt;/title&gt;&lt;secondary-title&gt;Environmental Research Letters&lt;/secondary-title&gt;&lt;/titles&gt;&lt;periodical&gt;&lt;full-title&gt;Environmental Research Letters&lt;/full-title&gt;&lt;/periodical&gt;&lt;pages&gt;024015 (7 pp)&lt;/pages&gt;&lt;volume&gt;7&lt;/volume&gt;&lt;number&gt;2&lt;/number&gt;&lt;dates&gt;&lt;year&gt;2012&lt;/year&gt;&lt;/dates&gt;&lt;isbn&gt;1748-9326&lt;/isbn&gt;&lt;urls&gt;&lt;related-urls&gt;&lt;url&gt;http://stacks.iop.org/1748-9326/7/i=2/a=024015&lt;/url&gt;&lt;/related-urls&gt;&lt;/urls&gt;&lt;electronic-resource-num&gt;doi:10.1088/1748-9326/7/2/024015&lt;/electronic-resource-num&gt;&lt;/record&gt;&lt;/Cite&gt;&lt;/EndNote&gt;</w:instrText>
      </w:r>
      <w:r w:rsidR="004324B2">
        <w:fldChar w:fldCharType="separate"/>
      </w:r>
      <w:hyperlink w:anchor="_ENREF_29" w:tooltip="Mien-Tze, 2012 #860" w:history="1">
        <w:r w:rsidR="00D65771">
          <w:rPr>
            <w:noProof/>
          </w:rPr>
          <w:t>Mien-Tze (2012</w:t>
        </w:r>
      </w:hyperlink>
      <w:r w:rsidR="004324B2">
        <w:rPr>
          <w:noProof/>
        </w:rPr>
        <w:t>)</w:t>
      </w:r>
      <w:r w:rsidR="004324B2">
        <w:fldChar w:fldCharType="end"/>
      </w:r>
      <w:r w:rsidR="00EB3CC0">
        <w:t xml:space="preserve"> investi</w:t>
      </w:r>
      <w:r w:rsidR="005F691F">
        <w:t>gated WPR</w:t>
      </w:r>
      <w:r w:rsidR="00EB3CC0">
        <w:t xml:space="preserve">s in use, but primarily focused on 1991-2010 time period. </w:t>
      </w:r>
      <w:r w:rsidR="001C3C52">
        <w:t>Together, t</w:t>
      </w:r>
      <w:r w:rsidR="005F691F">
        <w:t xml:space="preserve">hese studies </w:t>
      </w:r>
      <w:r w:rsidR="006C5057">
        <w:t xml:space="preserve">combined </w:t>
      </w:r>
      <w:r w:rsidR="005F691F">
        <w:t>depict the great number of inconsistencies</w:t>
      </w:r>
      <w:r w:rsidR="00BD44F0">
        <w:t xml:space="preserve"> in</w:t>
      </w:r>
      <w:r w:rsidR="00EB3CC0">
        <w:t xml:space="preserve"> the </w:t>
      </w:r>
      <w:r w:rsidR="005F691F">
        <w:t xml:space="preserve">TC intensity </w:t>
      </w:r>
      <w:r w:rsidR="00EB3CC0">
        <w:t xml:space="preserve">data </w:t>
      </w:r>
      <w:r w:rsidR="00534DC9">
        <w:t xml:space="preserve">that </w:t>
      </w:r>
      <w:r w:rsidR="00EB3CC0">
        <w:t>are large enough to matter when considering trends.</w:t>
      </w:r>
    </w:p>
    <w:p w:rsidR="00EB3CC0" w:rsidRDefault="00EB3CC0" w:rsidP="00FC31F7">
      <w:pPr>
        <w:ind w:firstLine="720"/>
      </w:pPr>
      <w:r>
        <w:t xml:space="preserve">Other studies have examined differences in the </w:t>
      </w:r>
      <w:r w:rsidR="003B5BE7">
        <w:t>MSW</w:t>
      </w:r>
      <w:r>
        <w:t xml:space="preserve"> intensity metric.</w:t>
      </w:r>
      <w:r w:rsidR="004324B2">
        <w:t xml:space="preserve"> </w:t>
      </w:r>
      <w:r w:rsidR="004324B2">
        <w:fldChar w:fldCharType="begin"/>
      </w:r>
      <w:r w:rsidR="004324B2">
        <w:instrText xml:space="preserve"> ADDIN EN.CITE &lt;EndNote&gt;&lt;Cite AuthorYear="1"&gt;&lt;Author&gt;Song&lt;/Author&gt;&lt;Year&gt;2010&lt;/Year&gt;&lt;RecNum&gt;809&lt;/RecNum&gt;&lt;DisplayText&gt;Song et al. (2010)&lt;/DisplayText&gt;&lt;record&gt;&lt;rec-number&gt;809&lt;/rec-number&gt;&lt;foreign-keys&gt;&lt;key app="EN" db-id="trfwfpxw9ea25getpesvvwposw2atrdp59e9"&gt;809&lt;/key&gt;&lt;/foreign-keys&gt;&lt;ref-type name="Journal Article"&gt;17&lt;/ref-type&gt;&lt;contributors&gt;&lt;authors&gt;&lt;author&gt;Song, Jin-Jie&lt;/author&gt;&lt;author&gt;Wang, Yuan&lt;/author&gt;&lt;author&gt;Wu, Liguang&lt;/author&gt;&lt;/authors&gt;&lt;/contributors&gt;&lt;titles&gt;&lt;title&gt;Trend discrepancies among three best track data sets of western North Pacific tropical cyclones&lt;/title&gt;&lt;secondary-title&gt;J. Geophys. Res.&lt;/secondary-title&gt;&lt;/titles&gt;&lt;periodical&gt;&lt;full-title&gt;J. Geophys. Res.&lt;/full-title&gt;&lt;/periodical&gt;&lt;pages&gt;D12128&lt;/pages&gt;&lt;volume&gt;115&lt;/volume&gt;&lt;number&gt;D12&lt;/number&gt;&lt;keywords&gt;&lt;keyword&gt;tropical cyclone&lt;/keyword&gt;&lt;keyword&gt;power dissipation index&lt;/keyword&gt;&lt;keyword&gt;best track data&lt;/keyword&gt;&lt;keyword&gt;global warming&lt;/keyword&gt;&lt;keyword&gt;3305 Atmospheric Processes: Climate change and variability&lt;/keyword&gt;&lt;keyword&gt;3309 Atmospheric Processes: Climatology&lt;/keyword&gt;&lt;keyword&gt;1610 Global Change: Atmosphere&lt;/keyword&gt;&lt;keyword&gt;1616 Global Change: Climate variability&lt;/keyword&gt;&lt;keyword&gt;3374 Atmospheric Processes: Tropical meteorology&lt;/keyword&gt;&lt;/keywords&gt;&lt;dates&gt;&lt;year&gt;2010&lt;/year&gt;&lt;/dates&gt;&lt;publisher&gt;AGU&lt;/publisher&gt;&lt;isbn&gt;0148-0227&lt;/isbn&gt;&lt;urls&gt;&lt;related-urls&gt;&lt;url&gt;http://dx.doi.org/10.1029/2009JD013058&lt;/url&gt;&lt;/related-urls&gt;&lt;/urls&gt;&lt;electronic-resource-num&gt;10.1029/2009jd013058&lt;/electronic-resource-num&gt;&lt;/record&gt;&lt;/Cite&gt;&lt;/EndNote&gt;</w:instrText>
      </w:r>
      <w:r w:rsidR="004324B2">
        <w:fldChar w:fldCharType="separate"/>
      </w:r>
      <w:hyperlink w:anchor="_ENREF_36" w:tooltip="Song, 2010 #809" w:history="1">
        <w:r w:rsidR="00D65771">
          <w:rPr>
            <w:noProof/>
          </w:rPr>
          <w:t>Song et al. (2010</w:t>
        </w:r>
      </w:hyperlink>
      <w:r w:rsidR="004324B2">
        <w:rPr>
          <w:noProof/>
        </w:rPr>
        <w:t>)</w:t>
      </w:r>
      <w:r w:rsidR="004324B2">
        <w:fldChar w:fldCharType="end"/>
      </w:r>
      <w:r>
        <w:t xml:space="preserve"> along with </w:t>
      </w:r>
      <w:r w:rsidR="004324B2">
        <w:fldChar w:fldCharType="begin"/>
      </w:r>
      <w:r w:rsidR="004324B2">
        <w:instrText xml:space="preserve"> ADDIN EN.CITE &lt;EndNote&gt;&lt;Cite AuthorYear="1"&gt;&lt;Author&gt;Knapp&lt;/Author&gt;&lt;Year&gt;2010&lt;/Year&gt;&lt;RecNum&gt;745&lt;/RecNum&gt;&lt;DisplayText&gt;Knapp and Kruk (2010)&lt;/DisplayText&gt;&lt;record&gt;&lt;rec-number&gt;745&lt;/rec-number&gt;&lt;foreign-keys&gt;&lt;key app="EN" db-id="trfwfpxw9ea25getpesvvwposw2atrdp59e9"&gt;745&lt;/key&gt;&lt;/foreign-keys&gt;&lt;ref-type name="Journal Article"&gt;17&lt;/ref-type&gt;&lt;contributors&gt;&lt;authors&gt;&lt;author&gt;Knapp, K. R.&lt;/author&gt;&lt;author&gt;Kruk, M. C.&lt;/author&gt;&lt;/authors&gt;&lt;/contributors&gt;&lt;titles&gt;&lt;title&gt;Quantifying interagency differences in tropical cyclone best track wind speed estimates&lt;/title&gt;&lt;secondary-title&gt;Monthly Weather Review&lt;/secondary-title&gt;&lt;/titles&gt;&lt;periodical&gt;&lt;full-title&gt;Monthly Weather Review&lt;/full-title&gt;&lt;abbr-1&gt;Monthly Weather Review&lt;/abbr-1&gt;&lt;abbr-3&gt;Mon. Weather Rev.&lt;/abbr-3&gt;&lt;/periodical&gt;&lt;pages&gt;1459-1473&lt;/pages&gt;&lt;volume&gt;138&lt;/volume&gt;&lt;number&gt;4&lt;/number&gt;&lt;section&gt;1459&lt;/section&gt;&lt;dates&gt;&lt;year&gt;2010&lt;/year&gt;&lt;/dates&gt;&lt;urls&gt;&lt;related-urls&gt;&lt;url&gt;http://journals.ametsoc.org/doi/abs/10.1175/2009MWR3123.1&lt;/url&gt;&lt;/related-urls&gt;&lt;/urls&gt;&lt;electronic-resource-num&gt;10.1175/2009MWR3123.1&lt;/electronic-resource-num&gt;&lt;/record&gt;&lt;/Cite&gt;&lt;/EndNote&gt;</w:instrText>
      </w:r>
      <w:r w:rsidR="004324B2">
        <w:fldChar w:fldCharType="separate"/>
      </w:r>
      <w:hyperlink w:anchor="_ENREF_21" w:tooltip="Knapp, 2010 #745" w:history="1">
        <w:r w:rsidR="00D65771">
          <w:rPr>
            <w:noProof/>
          </w:rPr>
          <w:t>Knapp and Kruk (2010</w:t>
        </w:r>
      </w:hyperlink>
      <w:r w:rsidR="004324B2">
        <w:rPr>
          <w:noProof/>
        </w:rPr>
        <w:t>)</w:t>
      </w:r>
      <w:r w:rsidR="004324B2">
        <w:fldChar w:fldCharType="end"/>
      </w:r>
      <w:r>
        <w:t xml:space="preserve"> discuss inter-agency wind differences from an empirical view.</w:t>
      </w:r>
      <w:r w:rsidR="003B5BE7">
        <w:t xml:space="preserve"> </w:t>
      </w:r>
      <w:r>
        <w:t xml:space="preserve">Both </w:t>
      </w:r>
      <w:r w:rsidR="004324B2">
        <w:fldChar w:fldCharType="begin"/>
      </w:r>
      <w:r w:rsidR="004324B2">
        <w:instrText xml:space="preserve"> ADDIN EN.CITE &lt;EndNote&gt;&lt;Cite AuthorYear="1"&gt;&lt;Author&gt;Ren&lt;/Author&gt;&lt;Year&gt;2011&lt;/Year&gt;&lt;RecNum&gt;845&lt;/RecNum&gt;&lt;DisplayText&gt;Ren et al. (2011)&lt;/DisplayText&gt;&lt;record&gt;&lt;rec-number&gt;845&lt;/rec-number&gt;&lt;foreign-keys&gt;&lt;key app="EN" db-id="trfwfpxw9ea25getpesvvwposw2atrdp59e9"&gt;845&lt;/key&gt;&lt;/foreign-keys&gt;&lt;ref-type name="Journal Article"&gt;17&lt;/ref-type&gt;&lt;contributors&gt;&lt;authors&gt;&lt;author&gt;Ren, Fumin&lt;/author&gt;&lt;author&gt;Liang, Jin&lt;/author&gt;&lt;author&gt;Wu, Guoxiong&lt;/author&gt;&lt;author&gt;Dong, Wenjie&lt;/author&gt;&lt;author&gt;Yang, Xiuqun&lt;/author&gt;&lt;/authors&gt;&lt;/contributors&gt;&lt;titles&gt;&lt;title&gt;Reliability Analysis of Climate Change of Tropical Cyclone Activity over the Western North Pacific&lt;/title&gt;&lt;secondary-title&gt;Journal of Climate&lt;/secondary-title&gt;&lt;/titles&gt;&lt;periodical&gt;&lt;full-title&gt;Journal of Climate&lt;/full-title&gt;&lt;abbr-1&gt;Journal of Climate&lt;/abbr-1&gt;&lt;abbr-3&gt;J. Clim.&lt;/abbr-3&gt;&lt;/periodical&gt;&lt;pages&gt;5887-5898&lt;/pages&gt;&lt;volume&gt;24&lt;/volume&gt;&lt;number&gt;22&lt;/number&gt;&lt;dates&gt;&lt;year&gt;2011&lt;/year&gt;&lt;pub-dates&gt;&lt;date&gt;2011/11/01&lt;/date&gt;&lt;/pub-dates&gt;&lt;/dates&gt;&lt;publisher&gt;American Meteorological Society&lt;/publisher&gt;&lt;isbn&gt;0894-8755&lt;/isbn&gt;&lt;urls&gt;&lt;related-urls&gt;&lt;url&gt;http://dx.doi.org/10.1175/2011JCLI3996.1&lt;/url&gt;&lt;/related-urls&gt;&lt;/urls&gt;&lt;electronic-resource-num&gt;10.1175/2011jcli3996.1&lt;/electronic-resource-num&gt;&lt;access-date&gt;2011/12/14&lt;/access-date&gt;&lt;/record&gt;&lt;/Cite&gt;&lt;/EndNote&gt;</w:instrText>
      </w:r>
      <w:r w:rsidR="004324B2">
        <w:fldChar w:fldCharType="separate"/>
      </w:r>
      <w:hyperlink w:anchor="_ENREF_32" w:tooltip="Ren, 2011 #845" w:history="1">
        <w:r w:rsidR="00D65771">
          <w:rPr>
            <w:noProof/>
          </w:rPr>
          <w:t>Ren et al. (2011</w:t>
        </w:r>
      </w:hyperlink>
      <w:r w:rsidR="004324B2">
        <w:rPr>
          <w:noProof/>
        </w:rPr>
        <w:t>)</w:t>
      </w:r>
      <w:r w:rsidR="004324B2">
        <w:fldChar w:fldCharType="end"/>
      </w:r>
      <w:r>
        <w:t xml:space="preserve"> and </w:t>
      </w:r>
      <w:r w:rsidR="004324B2">
        <w:fldChar w:fldCharType="begin"/>
      </w:r>
      <w:r w:rsidR="004324B2">
        <w:instrText xml:space="preserve"> ADDIN EN.CITE &lt;EndNote&gt;&lt;Cite AuthorYear="1"&gt;&lt;Author&gt;Yu&lt;/Author&gt;&lt;Year&gt;2007&lt;/Year&gt;&lt;RecNum&gt;749&lt;/RecNum&gt;&lt;DisplayText&gt;Yu et al. (2007)&lt;/DisplayText&gt;&lt;record&gt;&lt;rec-number&gt;749&lt;/rec-number&gt;&lt;foreign-keys&gt;&lt;key app="EN" db-id="trfwfpxw9ea25getpesvvwposw2atrdp59e9"&gt;749&lt;/key&gt;&lt;/foreign-keys&gt;&lt;ref-type name="Journal Article"&gt;17&lt;/ref-type&gt;&lt;contributors&gt;&lt;authors&gt;&lt;author&gt;Yu, Hui&lt;/author&gt;&lt;author&gt;Hu, Chunmei&lt;/author&gt;&lt;author&gt;Jiang, Leyi&lt;/author&gt;&lt;/authors&gt;&lt;/contributors&gt;&lt;titles&gt;&lt;title&gt;Comparison of three tropical cyclone intensity datasets&lt;/title&gt;&lt;secondary-title&gt;Acta Meteorologica Sinica&lt;/secondary-title&gt;&lt;/titles&gt;&lt;periodical&gt;&lt;full-title&gt;Acta Meteorologica Sinica&lt;/full-title&gt;&lt;/periodical&gt;&lt;pages&gt;121-128&lt;/pages&gt;&lt;volume&gt;21&lt;/volume&gt;&lt;number&gt;1&lt;/number&gt;&lt;dates&gt;&lt;year&gt;2007&lt;/year&gt;&lt;/dates&gt;&lt;urls&gt;&lt;related-urls&gt;&lt;url&gt;http://www.cms1924.org/Attachment/Doc/1179579294.pdf&lt;/url&gt;&lt;/related-urls&gt;&lt;/urls&gt;&lt;/record&gt;&lt;/Cite&gt;&lt;/EndNote&gt;</w:instrText>
      </w:r>
      <w:r w:rsidR="004324B2">
        <w:fldChar w:fldCharType="separate"/>
      </w:r>
      <w:hyperlink w:anchor="_ENREF_48" w:tooltip="Yu, 2007 #749" w:history="1">
        <w:r w:rsidR="00D65771">
          <w:rPr>
            <w:noProof/>
          </w:rPr>
          <w:t>Yu et al. (2007</w:t>
        </w:r>
      </w:hyperlink>
      <w:r w:rsidR="004324B2">
        <w:rPr>
          <w:noProof/>
        </w:rPr>
        <w:t>)</w:t>
      </w:r>
      <w:r w:rsidR="004324B2">
        <w:fldChar w:fldCharType="end"/>
      </w:r>
      <w:r>
        <w:t xml:space="preserve"> investigate </w:t>
      </w:r>
      <w:r w:rsidR="00D704CC">
        <w:t xml:space="preserve">differences of </w:t>
      </w:r>
      <w:r>
        <w:t>storms in common amongst three agencies (</w:t>
      </w:r>
      <w:r w:rsidR="00490E64">
        <w:t>the Chinese Meteorological Agency (</w:t>
      </w:r>
      <w:r>
        <w:t>CMA</w:t>
      </w:r>
      <w:r w:rsidR="00490E64">
        <w:t>)</w:t>
      </w:r>
      <w:r>
        <w:t>, JMA and JTWC).</w:t>
      </w:r>
      <w:r w:rsidR="003B5BE7">
        <w:t xml:space="preserve"> </w:t>
      </w:r>
      <w:r>
        <w:t xml:space="preserve">In particular, </w:t>
      </w:r>
      <w:r w:rsidR="004324B2">
        <w:fldChar w:fldCharType="begin"/>
      </w:r>
      <w:r w:rsidR="004324B2">
        <w:instrText xml:space="preserve"> ADDIN EN.CITE &lt;EndNote&gt;&lt;Cite AuthorYear="1"&gt;&lt;Author&gt;Ren&lt;/Author&gt;&lt;Year&gt;2011&lt;/Year&gt;&lt;RecNum&gt;845&lt;/RecNum&gt;&lt;DisplayText&gt;Ren et al. (2011)&lt;/DisplayText&gt;&lt;record&gt;&lt;rec-number&gt;845&lt;/rec-number&gt;&lt;foreign-keys&gt;&lt;key app="EN" db-id="trfwfpxw9ea25getpesvvwposw2atrdp59e9"&gt;845&lt;/key&gt;&lt;/foreign-keys&gt;&lt;ref-type name="Journal Article"&gt;17&lt;/ref-type&gt;&lt;contributors&gt;&lt;authors&gt;&lt;author&gt;Ren, Fumin&lt;/author&gt;&lt;author&gt;Liang, Jin&lt;/author&gt;&lt;author&gt;Wu, Guoxiong&lt;/author&gt;&lt;author&gt;Dong, Wenjie&lt;/author&gt;&lt;author&gt;Yang, Xiuqun&lt;/author&gt;&lt;/authors&gt;&lt;/contributors&gt;&lt;titles&gt;&lt;title&gt;Reliability Analysis of Climate Change of Tropical Cyclone Activity over the Western North Pacific&lt;/title&gt;&lt;secondary-title&gt;Journal of Climate&lt;/secondary-title&gt;&lt;/titles&gt;&lt;periodical&gt;&lt;full-title&gt;Journal of Climate&lt;/full-title&gt;&lt;abbr-1&gt;Journal of Climate&lt;/abbr-1&gt;&lt;abbr-3&gt;J. Clim.&lt;/abbr-3&gt;&lt;/periodical&gt;&lt;pages&gt;5887-5898&lt;/pages&gt;&lt;volume&gt;24&lt;/volume&gt;&lt;number&gt;22&lt;/number&gt;&lt;dates&gt;&lt;year&gt;2011&lt;/year&gt;&lt;pub-dates&gt;&lt;date&gt;2011/11/01&lt;/date&gt;&lt;/pub-dates&gt;&lt;/dates&gt;&lt;publisher&gt;American Meteorological Society&lt;/publisher&gt;&lt;isbn&gt;0894-8755&lt;/isbn&gt;&lt;urls&gt;&lt;related-urls&gt;&lt;url&gt;http://dx.doi.org/10.1175/2011JCLI3996.1&lt;/url&gt;&lt;/related-urls&gt;&lt;/urls&gt;&lt;electronic-resource-num&gt;10.1175/2011jcli3996.1&lt;/electronic-resource-num&gt;&lt;access-date&gt;2011/12/14&lt;/access-date&gt;&lt;/record&gt;&lt;/Cite&gt;&lt;/EndNote&gt;</w:instrText>
      </w:r>
      <w:r w:rsidR="004324B2">
        <w:fldChar w:fldCharType="separate"/>
      </w:r>
      <w:hyperlink w:anchor="_ENREF_32" w:tooltip="Ren, 2011 #845" w:history="1">
        <w:r w:rsidR="00D65771">
          <w:rPr>
            <w:noProof/>
          </w:rPr>
          <w:t>Ren et al. (2011</w:t>
        </w:r>
      </w:hyperlink>
      <w:r w:rsidR="004324B2">
        <w:rPr>
          <w:noProof/>
        </w:rPr>
        <w:t>)</w:t>
      </w:r>
      <w:r w:rsidR="004324B2">
        <w:fldChar w:fldCharType="end"/>
      </w:r>
      <w:r w:rsidR="004324B2">
        <w:t xml:space="preserve"> </w:t>
      </w:r>
      <w:r>
        <w:t xml:space="preserve">discuss </w:t>
      </w:r>
      <w:r w:rsidR="00490E64">
        <w:t xml:space="preserve">specific </w:t>
      </w:r>
      <w:r>
        <w:t xml:space="preserve">operational procedures at each </w:t>
      </w:r>
      <w:r w:rsidR="009C141D">
        <w:t xml:space="preserve">agency </w:t>
      </w:r>
      <w:r w:rsidR="00490E64">
        <w:t xml:space="preserve">that may be </w:t>
      </w:r>
      <w:r w:rsidR="00FB2324">
        <w:t xml:space="preserve">enhancing differences in </w:t>
      </w:r>
      <w:r w:rsidR="00490E64">
        <w:t xml:space="preserve">intensity </w:t>
      </w:r>
      <w:r w:rsidR="00FB2324">
        <w:t>estimates</w:t>
      </w:r>
      <w:r>
        <w:t xml:space="preserve">. </w:t>
      </w:r>
      <w:r w:rsidR="004324B2">
        <w:fldChar w:fldCharType="begin"/>
      </w:r>
      <w:r w:rsidR="004324B2">
        <w:instrText xml:space="preserve"> ADDIN EN.CITE &lt;EndNote&gt;&lt;Cite AuthorYear="1"&gt;&lt;Author&gt;Ying&lt;/Author&gt;&lt;Year&gt;2011&lt;/Year&gt;&lt;RecNum&gt;846&lt;/RecNum&gt;&lt;DisplayText&gt;Ying et al. (2011)&lt;/DisplayText&gt;&lt;record&gt;&lt;rec-number&gt;846&lt;/rec-number&gt;&lt;foreign-keys&gt;&lt;key app="EN" db-id="trfwfpxw9ea25getpesvvwposw2atrdp59e9"&gt;846&lt;/key&gt;&lt;/foreign-keys&gt;&lt;ref-type name="Journal Article"&gt;17&lt;/ref-type&gt;&lt;contributors&gt;&lt;authors&gt;&lt;author&gt;Ying, Ming&lt;/author&gt;&lt;author&gt;Cha, Eun-Jeong&lt;/author&gt;&lt;author&gt;Kwon, H. Joe&lt;/author&gt;&lt;/authors&gt;&lt;/contributors&gt;&lt;titles&gt;&lt;title&gt;Comparison of Three Western North Pacific Tropical Cyclone Best Track Datasets in a Seasonal Context&lt;/title&gt;&lt;secondary-title&gt;Journal of the Meteorological Society of Japan&lt;/secondary-title&gt;&lt;/titles&gt;&lt;periodical&gt;&lt;full-title&gt;Journal of the Meteorological Society of Japan&lt;/full-title&gt;&lt;/periodical&gt;&lt;pages&gt;211-224&lt;/pages&gt;&lt;volume&gt;89&lt;/volume&gt;&lt;number&gt;3&lt;/number&gt;&lt;dates&gt;&lt;year&gt;2011&lt;/year&gt;&lt;/dates&gt;&lt;urls&gt;&lt;/urls&gt;&lt;/record&gt;&lt;/Cite&gt;&lt;/EndNote&gt;</w:instrText>
      </w:r>
      <w:r w:rsidR="004324B2">
        <w:fldChar w:fldCharType="separate"/>
      </w:r>
      <w:hyperlink w:anchor="_ENREF_47" w:tooltip="Ying, 2011 #846" w:history="1">
        <w:r w:rsidR="00D65771">
          <w:rPr>
            <w:noProof/>
          </w:rPr>
          <w:t>Ying et al. (2011</w:t>
        </w:r>
      </w:hyperlink>
      <w:r w:rsidR="004324B2">
        <w:rPr>
          <w:noProof/>
        </w:rPr>
        <w:t>)</w:t>
      </w:r>
      <w:r w:rsidR="004324B2">
        <w:fldChar w:fldCharType="end"/>
      </w:r>
      <w:r w:rsidR="00490E64">
        <w:t xml:space="preserve"> examined the differences between typhoon seasonality </w:t>
      </w:r>
      <w:r>
        <w:t>from thr</w:t>
      </w:r>
      <w:r w:rsidR="00534DC9">
        <w:t>ee agencies</w:t>
      </w:r>
      <w:r>
        <w:t>.</w:t>
      </w:r>
      <w:r w:rsidR="003B5BE7">
        <w:t xml:space="preserve"> </w:t>
      </w:r>
      <w:r>
        <w:t xml:space="preserve">Finally, </w:t>
      </w:r>
      <w:r w:rsidR="004324B2">
        <w:fldChar w:fldCharType="begin"/>
      </w:r>
      <w:r w:rsidR="004324B2">
        <w:instrText xml:space="preserve"> ADDIN EN.CITE &lt;EndNote&gt;&lt;Cite AuthorYear="1"&gt;&lt;Author&gt;Maue&lt;/Author&gt;&lt;Year&gt;2011&lt;/Year&gt;&lt;RecNum&gt;839&lt;/RecNum&gt;&lt;DisplayText&gt;Maue (2011)&lt;/DisplayText&gt;&lt;record&gt;&lt;rec-number&gt;839&lt;/rec-number&gt;&lt;foreign-keys&gt;&lt;key app="EN" db-id="trfwfpxw9ea25getpesvvwposw2atrdp59e9"&gt;839&lt;/key&gt;&lt;/foreign-keys&gt;&lt;ref-type name="Journal Article"&gt;17&lt;/ref-type&gt;&lt;contributors&gt;&lt;authors&gt;&lt;author&gt;Maue, Ryan N.&lt;/author&gt;&lt;/authors&gt;&lt;/contributors&gt;&lt;titles&gt;&lt;title&gt;Recent historically low global tropical cyclone activity&lt;/title&gt;&lt;secondary-title&gt;Geophysical Research Letters&lt;/secondary-title&gt;&lt;/titles&gt;&lt;periodical&gt;&lt;full-title&gt;Geophysical Research Letters&lt;/full-title&gt;&lt;abbr-3&gt;Geophys. Res. Lett.&lt;/abbr-3&gt;&lt;/periodical&gt;&lt;pages&gt;L14803&lt;/pages&gt;&lt;volume&gt;38&lt;/volume&gt;&lt;number&gt;14&lt;/number&gt;&lt;keywords&gt;&lt;keyword&gt;ENSO&lt;/keyword&gt;&lt;keyword&gt;climate variability&lt;/keyword&gt;&lt;keyword&gt;hurricanes&lt;/keyword&gt;&lt;keyword&gt;tropical cyclones&lt;/keyword&gt;&lt;keyword&gt;1616 Global Change: Climate variability (1635, 3305, 3309, 4215, 4513)&lt;/keyword&gt;&lt;keyword&gt;3309 Atmospheric Processes: Climatology (1616, 1620, 3305, 4215, 8408)&lt;/keyword&gt;&lt;keyword&gt;3319 Atmospheric Processes: General circulation (1223)&lt;/keyword&gt;&lt;keyword&gt;3372 Atmospheric Processes: Tropical cyclones&lt;/keyword&gt;&lt;keyword&gt;3374 Atmospheric Processes: Tropical meteorology&lt;/keyword&gt;&lt;/keywords&gt;&lt;dates&gt;&lt;year&gt;2011&lt;/year&gt;&lt;/dates&gt;&lt;publisher&gt;AGU&lt;/publisher&gt;&lt;isbn&gt;0094-8276&lt;/isbn&gt;&lt;urls&gt;&lt;related-urls&gt;&lt;url&gt;http://dx.doi.org/10.1029/2011GL047711&lt;/url&gt;&lt;/related-urls&gt;&lt;/urls&gt;&lt;electronic-resource-num&gt;10.1029/2011gl047711&lt;/electronic-resource-num&gt;&lt;/record&gt;&lt;/Cite&gt;&lt;/EndNote&gt;</w:instrText>
      </w:r>
      <w:r w:rsidR="004324B2">
        <w:fldChar w:fldCharType="separate"/>
      </w:r>
      <w:hyperlink w:anchor="_ENREF_28" w:tooltip="Maue, 2011 #839" w:history="1">
        <w:r w:rsidR="00D65771">
          <w:rPr>
            <w:noProof/>
          </w:rPr>
          <w:t>Maue (2011</w:t>
        </w:r>
      </w:hyperlink>
      <w:r w:rsidR="004324B2">
        <w:rPr>
          <w:noProof/>
        </w:rPr>
        <w:t>)</w:t>
      </w:r>
      <w:r w:rsidR="004324B2">
        <w:fldChar w:fldCharType="end"/>
      </w:r>
      <w:r w:rsidR="00534DC9">
        <w:t xml:space="preserve"> used</w:t>
      </w:r>
      <w:r>
        <w:t xml:space="preserve"> winds to analyze hemispheric activity via Accumulated Cyclone Energy (ACE)</w:t>
      </w:r>
      <w:r w:rsidR="00534DC9">
        <w:t xml:space="preserve"> and has shown a </w:t>
      </w:r>
      <w:r w:rsidR="00992C58">
        <w:t>clear decrease in TC activity since 2005</w:t>
      </w:r>
      <w:r w:rsidR="001C3C52">
        <w:t xml:space="preserve">. </w:t>
      </w:r>
      <w:r>
        <w:t>These results further the perception that the</w:t>
      </w:r>
      <w:r w:rsidR="005F691F">
        <w:t xml:space="preserve"> differences between best track MSW estimates</w:t>
      </w:r>
      <w:r>
        <w:t xml:space="preserve"> are sig</w:t>
      </w:r>
      <w:r w:rsidR="009C141D">
        <w:t xml:space="preserve">nificant and important to intensity </w:t>
      </w:r>
      <w:r>
        <w:t xml:space="preserve">analyses. </w:t>
      </w:r>
    </w:p>
    <w:p w:rsidR="0058366F" w:rsidRDefault="0058366F" w:rsidP="00FC31F7">
      <w:pPr>
        <w:ind w:firstLine="720"/>
      </w:pPr>
      <w:r>
        <w:t xml:space="preserve">Even the supposedly consistent Dvorak intensity </w:t>
      </w:r>
      <w:r w:rsidR="00BD44F0">
        <w:t xml:space="preserve">estimates </w:t>
      </w:r>
      <w:r w:rsidR="004324B2">
        <w:fldChar w:fldCharType="begin"/>
      </w:r>
      <w:r w:rsidR="004324B2">
        <w:instrText xml:space="preserve"> ADDIN EN.CITE &lt;EndNote&gt;&lt;Cite&gt;&lt;Author&gt;Dvorak&lt;/Author&gt;&lt;Year&gt;1975&lt;/Year&gt;&lt;RecNum&gt;737&lt;/RecNum&gt;&lt;DisplayText&gt;(Dvorak, 1975, 1984)&lt;/DisplayText&gt;&lt;record&gt;&lt;rec-number&gt;737&lt;/rec-number&gt;&lt;foreign-keys&gt;&lt;key app="EN" db-id="trfwfpxw9ea25getpesvvwposw2atrdp59e9"&gt;737&lt;/key&gt;&lt;/foreign-keys&gt;&lt;ref-type name="Journal Article"&gt;17&lt;/ref-type&gt;&lt;contributors&gt;&lt;authors&gt;&lt;author&gt;Dvorak, V. F.&lt;/author&gt;&lt;/authors&gt;&lt;/contributors&gt;&lt;titles&gt;&lt;title&gt;Tropical Cyclone Intensity Analysis and Forecasting from Satellite Imagery&lt;/title&gt;&lt;secondary-title&gt;Monthly Weather Review&lt;/secondary-title&gt;&lt;/titles&gt;&lt;periodical&gt;&lt;full-title&gt;Monthly Weather Review&lt;/full-title&gt;&lt;abbr-1&gt;Monthly Weather Review&lt;/abbr-1&gt;&lt;abbr-3&gt;Mon. Weather Rev.&lt;/abbr-3&gt;&lt;/periodical&gt;&lt;pages&gt;420-430&lt;/pages&gt;&lt;volume&gt;103&lt;/volume&gt;&lt;number&gt;5&lt;/number&gt;&lt;dates&gt;&lt;year&gt;1975&lt;/year&gt;&lt;pub-dates&gt;&lt;date&gt;May 01, 1975&lt;/date&gt;&lt;/pub-dates&gt;&lt;/dates&gt;&lt;urls&gt;&lt;related-urls&gt;&lt;url&gt;http://dx.doi.org/10.1175%2F1520-0493%281975%29103%3C0420%3ATCIAAF%3E2.0.CO%3B2 &lt;/url&gt;&lt;/related-urls&gt;&lt;/urls&gt;&lt;electronic-resource-num&gt;DOI: 10.1175/1520-0493(1975)103&amp;lt;0420:TCIAAF&amp;gt;2.0.CO;2&lt;/electronic-resource-num&gt;&lt;/record&gt;&lt;/Cite&gt;&lt;Cite&gt;&lt;Author&gt;Dvorak&lt;/Author&gt;&lt;Year&gt;1984&lt;/Year&gt;&lt;RecNum&gt;74&lt;/RecNum&gt;&lt;record&gt;&lt;rec-number&gt;74&lt;/rec-number&gt;&lt;foreign-keys&gt;&lt;key app="EN" db-id="trfwfpxw9ea25getpesvvwposw2atrdp59e9"&gt;74&lt;/key&gt;&lt;/foreign-keys&gt;&lt;ref-type name="Book"&gt;6&lt;/ref-type&gt;&lt;contributors&gt;&lt;authors&gt;&lt;author&gt;Dvorak, V. F.&lt;/author&gt;&lt;/authors&gt;&lt;/contributors&gt;&lt;titles&gt;&lt;title&gt;Tropical cyclone intensity analysis using satellite data&lt;/title&gt;&lt;secondary-title&gt;Technical Report (NOAA TR NESDIS 11)&lt;/secondary-title&gt;&lt;/titles&gt;&lt;pages&gt;47&lt;/pages&gt;&lt;dates&gt;&lt;year&gt;1984&lt;/year&gt;&lt;/dates&gt;&lt;pub-location&gt;Washington, D.C.&lt;/pub-location&gt;&lt;publisher&gt;National Oceanic and Atmospheric Administration, National Environmental Satellite, Data, and Information Service&lt;/publisher&gt;&lt;urls&gt;&lt;/urls&gt;&lt;/record&gt;&lt;/Cite&gt;&lt;/EndNote&gt;</w:instrText>
      </w:r>
      <w:r w:rsidR="004324B2">
        <w:fldChar w:fldCharType="separate"/>
      </w:r>
      <w:r w:rsidR="004324B2">
        <w:rPr>
          <w:noProof/>
        </w:rPr>
        <w:t>(</w:t>
      </w:r>
      <w:hyperlink w:anchor="_ENREF_8" w:tooltip="Dvorak, 1975 #737" w:history="1">
        <w:r w:rsidR="00D65771">
          <w:rPr>
            <w:noProof/>
          </w:rPr>
          <w:t>Dvorak, 1975</w:t>
        </w:r>
      </w:hyperlink>
      <w:r w:rsidR="004324B2">
        <w:rPr>
          <w:noProof/>
        </w:rPr>
        <w:t xml:space="preserve">, </w:t>
      </w:r>
      <w:hyperlink w:anchor="_ENREF_9" w:tooltip="Dvorak, 1984 #74" w:history="1">
        <w:r w:rsidR="00D65771">
          <w:rPr>
            <w:noProof/>
          </w:rPr>
          <w:t>1984</w:t>
        </w:r>
      </w:hyperlink>
      <w:r w:rsidR="004324B2">
        <w:rPr>
          <w:noProof/>
        </w:rPr>
        <w:t>)</w:t>
      </w:r>
      <w:r w:rsidR="004324B2">
        <w:fldChar w:fldCharType="end"/>
      </w:r>
      <w:r>
        <w:t xml:space="preserve"> </w:t>
      </w:r>
      <w:r w:rsidR="00D704CC">
        <w:t xml:space="preserve">have resulted in significant intensity estimated differences among agencies in the WP basin, </w:t>
      </w:r>
      <w:r w:rsidR="00BD44F0">
        <w:t xml:space="preserve">as implied in </w:t>
      </w:r>
      <w:r w:rsidR="004324B2">
        <w:fldChar w:fldCharType="begin"/>
      </w:r>
      <w:r w:rsidR="004324B2">
        <w:instrText xml:space="preserve"> ADDIN EN.CITE &lt;EndNote&gt;&lt;Cite AuthorYear="1"&gt;&lt;Author&gt;Knaff&lt;/Author&gt;&lt;Year&gt;2010&lt;/Year&gt;&lt;RecNum&gt;862&lt;/RecNum&gt;&lt;DisplayText&gt;Knaff et al. (2010)&lt;/DisplayText&gt;&lt;record&gt;&lt;rec-number&gt;862&lt;/rec-number&gt;&lt;foreign-keys&gt;&lt;key app="EN" db-id="trfwfpxw9ea25getpesvvwposw2atrdp59e9"&gt;862&lt;/key&gt;&lt;/foreign-keys&gt;&lt;ref-type name="Journal Article"&gt;17&lt;/ref-type&gt;&lt;contributors&gt;&lt;authors&gt;&lt;author&gt;Knaff, John A.&lt;/author&gt;&lt;author&gt;Brown, Daniel P.&lt;/author&gt;&lt;author&gt;Courtney, Joe&lt;/author&gt;&lt;author&gt;Gallina, Gregory M.&lt;/author&gt;&lt;author&gt;Beven, John L.&lt;/author&gt;&lt;/authors&gt;&lt;/contributors&gt;&lt;titles&gt;&lt;title&gt;An Evaluation of Dvorak Technique–Based Tropical Cyclone Intensity Estimates&lt;/title&gt;&lt;secondary-title&gt;Weather and Forecasting&lt;/secondary-title&gt;&lt;/titles&gt;&lt;periodical&gt;&lt;full-title&gt;Weather and Forecasting&lt;/full-title&gt;&lt;/periodical&gt;&lt;pages&gt;1362-1379&lt;/pages&gt;&lt;volume&gt;25&lt;/volume&gt;&lt;number&gt;5&lt;/number&gt;&lt;dates&gt;&lt;year&gt;2010&lt;/year&gt;&lt;pub-dates&gt;&lt;date&gt;2010/10/01&lt;/date&gt;&lt;/pub-dates&gt;&lt;/dates&gt;&lt;publisher&gt;American Meteorological Society&lt;/publisher&gt;&lt;isbn&gt;0882-8156&lt;/isbn&gt;&lt;urls&gt;&lt;related-urls&gt;&lt;url&gt;http://dx.doi.org/10.1175/2010WAF2222375.1&lt;/url&gt;&lt;/related-urls&gt;&lt;/urls&gt;&lt;electronic-resource-num&gt;10.1175/2010waf2222375.1&lt;/electronic-resource-num&gt;&lt;access-date&gt;2012/08/20&lt;/access-date&gt;&lt;/record&gt;&lt;/Cite&gt;&lt;/EndNote&gt;</w:instrText>
      </w:r>
      <w:r w:rsidR="004324B2">
        <w:fldChar w:fldCharType="separate"/>
      </w:r>
      <w:hyperlink w:anchor="_ENREF_20" w:tooltip="Knaff, 2010 #862" w:history="1">
        <w:r w:rsidR="00D65771">
          <w:rPr>
            <w:noProof/>
          </w:rPr>
          <w:t>Knaff et al. (2010</w:t>
        </w:r>
      </w:hyperlink>
      <w:r w:rsidR="004324B2">
        <w:rPr>
          <w:noProof/>
        </w:rPr>
        <w:t>)</w:t>
      </w:r>
      <w:r w:rsidR="004324B2">
        <w:fldChar w:fldCharType="end"/>
      </w:r>
      <w:r w:rsidR="00905F5D">
        <w:t xml:space="preserve">. Furthermore, </w:t>
      </w:r>
      <w:r w:rsidR="004324B2">
        <w:fldChar w:fldCharType="begin"/>
      </w:r>
      <w:r w:rsidR="004324B2">
        <w:instrText xml:space="preserve"> ADDIN EN.CITE &lt;EndNote&gt;&lt;Cite AuthorYear="1"&gt;&lt;Author&gt;Nakazawa&lt;/Author&gt;&lt;Year&gt;2009&lt;/Year&gt;&lt;RecNum&gt;728&lt;/RecNum&gt;&lt;DisplayText&gt;Nakazawa and Hoshino (2009)&lt;/DisplayText&gt;&lt;record&gt;&lt;rec-number&gt;728&lt;/rec-number&gt;&lt;foreign-keys&gt;&lt;key app="EN" db-id="trfwfpxw9ea25getpesvvwposw2atrdp59e9"&gt;728&lt;/key&gt;&lt;/foreign-keys&gt;&lt;ref-type name="Journal Article"&gt;17&lt;/ref-type&gt;&lt;contributors&gt;&lt;authors&gt;&lt;author&gt;Nakazawa, T.&lt;/author&gt;&lt;author&gt;Hoshino, S.&lt;/author&gt;&lt;/authors&gt;&lt;/contributors&gt;&lt;titles&gt;&lt;title&gt;Intercomparison of Dvorak Parameters in the Tropical Cyclone Datasets over the Western North Pacific&lt;/title&gt;&lt;secondary-title&gt;Scientific Online Letters on the Atmosphere&lt;/secondary-title&gt;&lt;/titles&gt;&lt;periodical&gt;&lt;full-title&gt;Scientific Online Letters on the Atmosphere&lt;/full-title&gt;&lt;/periodical&gt;&lt;pages&gt;33-36&lt;/pages&gt;&lt;volume&gt;5&lt;/volume&gt;&lt;dates&gt;&lt;year&gt;2009&lt;/year&gt;&lt;/dates&gt;&lt;urls&gt;&lt;/urls&gt;&lt;electronic-resource-num&gt;doi:10.2151/sola.2009-009&lt;/electronic-resource-num&gt;&lt;/record&gt;&lt;/Cite&gt;&lt;/EndNote&gt;</w:instrText>
      </w:r>
      <w:r w:rsidR="004324B2">
        <w:fldChar w:fldCharType="separate"/>
      </w:r>
      <w:hyperlink w:anchor="_ENREF_30" w:tooltip="Nakazawa, 2009 #728" w:history="1">
        <w:r w:rsidR="00D65771">
          <w:rPr>
            <w:noProof/>
          </w:rPr>
          <w:t>Nakazawa and Hoshino (2009</w:t>
        </w:r>
      </w:hyperlink>
      <w:r w:rsidR="004324B2">
        <w:rPr>
          <w:noProof/>
        </w:rPr>
        <w:t>)</w:t>
      </w:r>
      <w:r w:rsidR="004324B2">
        <w:fldChar w:fldCharType="end"/>
      </w:r>
      <w:r>
        <w:t xml:space="preserve"> investigated differences in Dvorak</w:t>
      </w:r>
      <w:r w:rsidR="005F691F">
        <w:t xml:space="preserve"> Technique-based</w:t>
      </w:r>
      <w:r>
        <w:t xml:space="preserve"> T and </w:t>
      </w:r>
      <w:r w:rsidR="001C3C52">
        <w:t>Current Intensity (</w:t>
      </w:r>
      <w:r>
        <w:t>CI</w:t>
      </w:r>
      <w:r w:rsidR="001C3C52">
        <w:t>)</w:t>
      </w:r>
      <w:r>
        <w:t xml:space="preserve"> numbers between JMA and JTWC.</w:t>
      </w:r>
      <w:r w:rsidR="003B5BE7">
        <w:t xml:space="preserve"> </w:t>
      </w:r>
      <w:r>
        <w:t>They sho</w:t>
      </w:r>
      <w:r w:rsidR="00992C58">
        <w:t>w that during the</w:t>
      </w:r>
      <w:r>
        <w:t xml:space="preserve"> early</w:t>
      </w:r>
      <w:r w:rsidR="00992C58">
        <w:t xml:space="preserve"> and mid-</w:t>
      </w:r>
      <w:r>
        <w:t>1990’s differences between Dvorak intensity estimates between JTWC and JMA are large, with the JTWC estimates being significantly higher.</w:t>
      </w:r>
      <w:r w:rsidR="003B5BE7">
        <w:t xml:space="preserve"> </w:t>
      </w:r>
      <w:r w:rsidR="004324B2">
        <w:fldChar w:fldCharType="begin"/>
      </w:r>
      <w:r w:rsidR="004324B2">
        <w:instrText xml:space="preserve"> ADDIN EN.CITE &lt;EndNote&gt;&lt;Cite AuthorYear="1"&gt;&lt;Author&gt;Kamahori&lt;/Author&gt;&lt;Year&gt;2006&lt;/Year&gt;&lt;RecNum&gt;733&lt;/RecNum&gt;&lt;DisplayText&gt;Kamahori et al. (2006)&lt;/DisplayText&gt;&lt;record&gt;&lt;rec-number&gt;733&lt;/rec-number&gt;&lt;foreign-keys&gt;&lt;key app="EN" db-id="trfwfpxw9ea25getpesvvwposw2atrdp59e9"&gt;733&lt;/key&gt;&lt;/foreign-keys&gt;&lt;ref-type name="Journal Article"&gt;17&lt;/ref-type&gt;&lt;contributors&gt;&lt;authors&gt;&lt;author&gt;Kamahori, H.&lt;/author&gt;&lt;author&gt;Yamazaki, N.&lt;/author&gt;&lt;author&gt;Mannoji, N.&lt;/author&gt;&lt;author&gt;Takahashi, K.&lt;/author&gt;&lt;/authors&gt;&lt;/contributors&gt;&lt;titles&gt;&lt;title&gt;Variability in Intense Tropical Cyclone Days in the Western North Pacific&lt;/title&gt;&lt;secondary-title&gt;SOLA&lt;/secondary-title&gt;&lt;/titles&gt;&lt;periodical&gt;&lt;full-title&gt;SOLA&lt;/full-title&gt;&lt;/periodical&gt;&lt;pages&gt;104-107&lt;/pages&gt;&lt;volume&gt;2&lt;/volume&gt;&lt;dates&gt;&lt;year&gt;2006&lt;/year&gt;&lt;/dates&gt;&lt;urls&gt;&lt;/urls&gt;&lt;electronic-resource-num&gt;doi:10.2151/sola.2006-027&lt;/electronic-resource-num&gt;&lt;/record&gt;&lt;/Cite&gt;&lt;/EndNote&gt;</w:instrText>
      </w:r>
      <w:r w:rsidR="004324B2">
        <w:fldChar w:fldCharType="separate"/>
      </w:r>
      <w:hyperlink w:anchor="_ENREF_16" w:tooltip="Kamahori, 2006 #733" w:history="1">
        <w:r w:rsidR="00D65771">
          <w:rPr>
            <w:noProof/>
          </w:rPr>
          <w:t>Kamahori et al. (2006</w:t>
        </w:r>
      </w:hyperlink>
      <w:r w:rsidR="004324B2">
        <w:rPr>
          <w:noProof/>
        </w:rPr>
        <w:t>)</w:t>
      </w:r>
      <w:r w:rsidR="004324B2">
        <w:fldChar w:fldCharType="end"/>
      </w:r>
      <w:r>
        <w:t xml:space="preserve"> looked at TC days, which is a measure of storm lifetime.</w:t>
      </w:r>
      <w:r w:rsidR="003B5BE7">
        <w:t xml:space="preserve"> </w:t>
      </w:r>
      <w:r w:rsidR="00992C58">
        <w:t>Again there were significant differences.</w:t>
      </w:r>
      <w:r w:rsidR="003B5BE7">
        <w:t xml:space="preserve"> </w:t>
      </w:r>
      <w:r w:rsidR="00BD44F0">
        <w:t>T</w:t>
      </w:r>
      <w:r w:rsidR="009C141D">
        <w:t>hese stu</w:t>
      </w:r>
      <w:r w:rsidR="00992C58">
        <w:t xml:space="preserve">dies suggest that even </w:t>
      </w:r>
      <w:r w:rsidR="00C41707">
        <w:t>recently</w:t>
      </w:r>
      <w:r w:rsidR="005F691F">
        <w:t xml:space="preserve">, </w:t>
      </w:r>
      <w:r w:rsidR="00992C58">
        <w:t xml:space="preserve">the </w:t>
      </w:r>
      <w:r w:rsidR="00BD44F0">
        <w:lastRenderedPageBreak/>
        <w:t>Dvorak-based intensity estimate</w:t>
      </w:r>
      <w:r w:rsidR="009C141D">
        <w:t>s</w:t>
      </w:r>
      <w:r w:rsidR="00992C58">
        <w:t xml:space="preserve"> </w:t>
      </w:r>
      <w:r w:rsidR="009C141D">
        <w:t>show significant differences</w:t>
      </w:r>
      <w:r>
        <w:t>.</w:t>
      </w:r>
      <w:r w:rsidR="003B5BE7">
        <w:t xml:space="preserve"> </w:t>
      </w:r>
      <w:r w:rsidR="00490E64">
        <w:t xml:space="preserve">The causes of these differences are as yet unresolved, but are likely related </w:t>
      </w:r>
      <w:r w:rsidR="00C41707">
        <w:t xml:space="preserve">to: </w:t>
      </w:r>
      <w:r w:rsidR="006722C4">
        <w:t xml:space="preserve">1) </w:t>
      </w:r>
      <w:r w:rsidR="00490E64">
        <w:t>how and what rules</w:t>
      </w:r>
      <w:r w:rsidR="006722C4">
        <w:t xml:space="preserve"> (or constraints) </w:t>
      </w:r>
      <w:r w:rsidR="00490E64">
        <w:t>are applied to satellite im</w:t>
      </w:r>
      <w:r w:rsidR="001C3C52">
        <w:t>agery to arrive at the Dvorak T</w:t>
      </w:r>
      <w:r w:rsidR="00490E64">
        <w:t xml:space="preserve"> and C</w:t>
      </w:r>
      <w:r w:rsidR="001C3C52">
        <w:t>I</w:t>
      </w:r>
      <w:r w:rsidR="00490E64">
        <w:t xml:space="preserve"> estimates – noting the evolution of the Dvorak Technique discussed in </w:t>
      </w:r>
      <w:r w:rsidR="004324B2">
        <w:fldChar w:fldCharType="begin">
          <w:fldData xml:space="preserve">PEVuZE5vdGU+PENpdGUgQXV0aG9yWWVhcj0iMSI+PEF1dGhvcj5WZWxkZW48L0F1dGhvcj48WWVh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=
</w:fldData>
        </w:fldChar>
      </w:r>
      <w:r w:rsidR="004324B2">
        <w:instrText xml:space="preserve"> ADDIN EN.CITE </w:instrText>
      </w:r>
      <w:r w:rsidR="004324B2">
        <w:fldChar w:fldCharType="begin">
          <w:fldData xml:space="preserve">PEVuZE5vdGU+PENpdGUgQXV0aG9yWWVhcj0iMSI+PEF1dGhvcj5WZWxkZW48L0F1dGhvcj48WWVh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=
</w:fldData>
        </w:fldChar>
      </w:r>
      <w:r w:rsidR="004324B2">
        <w:instrText xml:space="preserve"> ADDIN EN.CITE.DATA </w:instrText>
      </w:r>
      <w:r w:rsidR="004324B2">
        <w:fldChar w:fldCharType="end"/>
      </w:r>
      <w:r w:rsidR="004324B2">
        <w:fldChar w:fldCharType="separate"/>
      </w:r>
      <w:hyperlink w:anchor="_ENREF_41" w:tooltip="Velden, 2006 #863" w:history="1">
        <w:r w:rsidR="00D65771">
          <w:rPr>
            <w:noProof/>
          </w:rPr>
          <w:t>Velden et al. (2006a</w:t>
        </w:r>
      </w:hyperlink>
      <w:r w:rsidR="004324B2">
        <w:rPr>
          <w:noProof/>
        </w:rPr>
        <w:t xml:space="preserve">); </w:t>
      </w:r>
      <w:hyperlink w:anchor="_ENREF_42" w:tooltip="Velden, 2006 #698" w:history="1">
        <w:r w:rsidR="00D65771">
          <w:rPr>
            <w:noProof/>
          </w:rPr>
          <w:t>Velden et al. (2006b</w:t>
        </w:r>
      </w:hyperlink>
      <w:r w:rsidR="004324B2">
        <w:rPr>
          <w:noProof/>
        </w:rPr>
        <w:t>)</w:t>
      </w:r>
      <w:r w:rsidR="004324B2">
        <w:fldChar w:fldCharType="end"/>
      </w:r>
      <w:r w:rsidR="00D92209">
        <w:t xml:space="preserve"> and 2) the undocumented and inhomogeneous use of ancillary data</w:t>
      </w:r>
      <w:r w:rsidR="00695DDA">
        <w:t xml:space="preserve"> such as</w:t>
      </w:r>
      <w:r w:rsidR="00D92209">
        <w:t xml:space="preserve"> passive microwave imagery</w:t>
      </w:r>
      <w:r w:rsidR="004324B2">
        <w:t xml:space="preserve">. </w:t>
      </w:r>
    </w:p>
    <w:p w:rsidR="00BD44F0" w:rsidRDefault="00D704CC" w:rsidP="00D704CC">
      <w:pPr>
        <w:ind w:firstLine="720"/>
      </w:pPr>
      <w:r>
        <w:t xml:space="preserve">Wind and pressure observations </w:t>
      </w:r>
      <w:r w:rsidR="00992C58">
        <w:t>of MSW and MCP</w:t>
      </w:r>
      <w:r w:rsidR="00413129" w:rsidRPr="00413129">
        <w:t xml:space="preserve"> were primarily limited </w:t>
      </w:r>
      <w:r w:rsidR="00490E64">
        <w:t>to aircraft reconnaissance</w:t>
      </w:r>
      <w:r w:rsidRPr="00D704CC">
        <w:t xml:space="preserve"> </w:t>
      </w:r>
      <w:r w:rsidR="00905F5D">
        <w:t>before</w:t>
      </w:r>
      <w:r>
        <w:t xml:space="preserve"> routine geostationary satellite coverage allowed the use of the Dvorak Technique</w:t>
      </w:r>
      <w:r w:rsidR="00490E64">
        <w:t>.</w:t>
      </w:r>
      <w:r w:rsidR="003B5BE7">
        <w:t xml:space="preserve"> </w:t>
      </w:r>
      <w:r w:rsidR="00490E64">
        <w:t xml:space="preserve">During </w:t>
      </w:r>
      <w:r>
        <w:t>that</w:t>
      </w:r>
      <w:r w:rsidR="00413129" w:rsidRPr="00413129">
        <w:t xml:space="preserve"> era, </w:t>
      </w:r>
      <w:r w:rsidR="00534DC9">
        <w:t>MCP</w:t>
      </w:r>
      <w:r w:rsidR="00992C58">
        <w:t xml:space="preserve"> was by far the</w:t>
      </w:r>
      <w:r w:rsidR="00413129" w:rsidRPr="00413129">
        <w:t xml:space="preserve"> more reliable observation</w:t>
      </w:r>
      <w:r w:rsidR="00413129">
        <w:t xml:space="preserve"> </w:t>
      </w:r>
      <w:r w:rsidR="004324B2">
        <w:fldChar w:fldCharType="begin"/>
      </w:r>
      <w:r w:rsidR="004324B2">
        <w:instrText xml:space="preserve"> ADDIN EN.CITE &lt;EndNote&gt;&lt;Cite&gt;&lt;Author&gt;Sheets&lt;/Author&gt;&lt;Year&gt;1975&lt;/Year&gt;&lt;RecNum&gt;834&lt;/RecNum&gt;&lt;DisplayText&gt;(Sheets and Grieman, 1975)&lt;/DisplayText&gt;&lt;record&gt;&lt;rec-number&gt;834&lt;/rec-number&gt;&lt;foreign-keys&gt;&lt;key app="EN" db-id="trfwfpxw9ea25getpesvvwposw2atrdp59e9"&gt;834&lt;/key&gt;&lt;/foreign-keys&gt;&lt;ref-type name="Report"&gt;27&lt;/ref-type&gt;&lt;contributors&gt;&lt;authors&gt;&lt;author&gt;Sheets, R.C.&lt;/author&gt;&lt;author&gt;Grieman, P.&lt;/author&gt;&lt;/authors&gt;&lt;/contributors&gt;&lt;titles&gt;&lt;title&gt;An evaluation of the accuracy of tropical cyclone intensities and locations determined from satellite pictures&lt;/title&gt;&lt;/titles&gt;&lt;pages&gt;36&lt;/pages&gt;&lt;dates&gt;&lt;year&gt;1975&lt;/year&gt;&lt;/dates&gt;&lt;pub-location&gt;Boulder, Colorado&lt;/pub-location&gt;&lt;publisher&gt;NOAA U.S. Dept. of Commerce&lt;/publisher&gt;&lt;isbn&gt;ERL WMPO-20&lt;/isbn&gt;&lt;work-type&gt;NOAA Technical Memorandum&lt;/work-type&gt;&lt;urls&gt;&lt;related-urls&gt;&lt;url&gt;http://books.google.com/books?id=yrM-w5rC61gC&lt;/url&gt;&lt;/related-urls&gt;&lt;/urls&gt;&lt;/record&gt;&lt;/Cite&gt;&lt;/EndNote&gt;</w:instrText>
      </w:r>
      <w:r w:rsidR="004324B2">
        <w:fldChar w:fldCharType="separate"/>
      </w:r>
      <w:r w:rsidR="004324B2">
        <w:rPr>
          <w:noProof/>
        </w:rPr>
        <w:t>(</w:t>
      </w:r>
      <w:hyperlink w:anchor="_ENREF_33" w:tooltip="Sheets, 1975 #834" w:history="1">
        <w:r w:rsidR="00D65771">
          <w:rPr>
            <w:noProof/>
          </w:rPr>
          <w:t>Sheets and Grieman, 1975</w:t>
        </w:r>
      </w:hyperlink>
      <w:r w:rsidR="004324B2">
        <w:rPr>
          <w:noProof/>
        </w:rPr>
        <w:t>)</w:t>
      </w:r>
      <w:r w:rsidR="004324B2">
        <w:fldChar w:fldCharType="end"/>
      </w:r>
      <w:r w:rsidR="00BD44F0">
        <w:t xml:space="preserve"> </w:t>
      </w:r>
      <w:r w:rsidR="003477E1">
        <w:t>while</w:t>
      </w:r>
      <w:r w:rsidR="00BD44F0">
        <w:t xml:space="preserve"> winds were primarily</w:t>
      </w:r>
      <w:r w:rsidR="00413129" w:rsidRPr="00413129">
        <w:t xml:space="preserve"> derived fr</w:t>
      </w:r>
      <w:r w:rsidR="00992C58">
        <w:t xml:space="preserve">om </w:t>
      </w:r>
      <w:r>
        <w:t xml:space="preserve">observations of sea state or </w:t>
      </w:r>
      <w:r w:rsidR="00D92209">
        <w:t xml:space="preserve">via </w:t>
      </w:r>
      <w:r>
        <w:t xml:space="preserve">WPR, which </w:t>
      </w:r>
      <w:r w:rsidR="009C6B68">
        <w:t xml:space="preserve">vary </w:t>
      </w:r>
      <w:r w:rsidR="00413129" w:rsidRPr="00413129">
        <w:t>throughout</w:t>
      </w:r>
      <w:r w:rsidR="009C6B68">
        <w:t xml:space="preserve"> the time period</w:t>
      </w:r>
      <w:r w:rsidR="00413129">
        <w:t>.</w:t>
      </w:r>
      <w:r w:rsidR="003B5BE7">
        <w:t xml:space="preserve"> </w:t>
      </w:r>
      <w:r w:rsidR="0058366F">
        <w:t>From a historical perspective</w:t>
      </w:r>
      <w:r w:rsidR="00413129">
        <w:t xml:space="preserve"> there seems to be several</w:t>
      </w:r>
      <w:r w:rsidR="00490E64">
        <w:t>,</w:t>
      </w:r>
      <w:r w:rsidR="00413129">
        <w:t xml:space="preserve"> possibly insurmountable</w:t>
      </w:r>
      <w:r w:rsidR="00490E64">
        <w:t>,</w:t>
      </w:r>
      <w:r w:rsidR="00413129">
        <w:t xml:space="preserve"> problems with the records of MSW.</w:t>
      </w:r>
      <w:r w:rsidR="003B5BE7">
        <w:t xml:space="preserve"> </w:t>
      </w:r>
      <w:r w:rsidR="00413129">
        <w:t>These include</w:t>
      </w:r>
      <w:r w:rsidR="0058366F">
        <w:t xml:space="preserve"> the availability of </w:t>
      </w:r>
      <w:r w:rsidR="001C3C52">
        <w:t xml:space="preserve">routine </w:t>
      </w:r>
      <w:r w:rsidR="0058366F">
        <w:t>a</w:t>
      </w:r>
      <w:r w:rsidR="00413129">
        <w:t>ircraft information</w:t>
      </w:r>
      <w:r w:rsidR="001C3C52">
        <w:t xml:space="preserve">, which </w:t>
      </w:r>
      <w:r w:rsidR="00BD44F0">
        <w:t>ended in 1987,</w:t>
      </w:r>
      <w:r w:rsidR="00992C58">
        <w:t xml:space="preserve"> lack of documentation of how MCP</w:t>
      </w:r>
      <w:r w:rsidR="00501589">
        <w:t xml:space="preserve"> values</w:t>
      </w:r>
      <w:r w:rsidR="00BD44F0">
        <w:t xml:space="preserve"> were</w:t>
      </w:r>
      <w:r w:rsidR="00413129">
        <w:t xml:space="preserve"> </w:t>
      </w:r>
      <w:r w:rsidR="00992C58">
        <w:t xml:space="preserve">used to estimate </w:t>
      </w:r>
      <w:r w:rsidR="003B5BE7">
        <w:t>MSW</w:t>
      </w:r>
      <w:r w:rsidR="00413129">
        <w:t xml:space="preserve"> and significant differences in operational estimates based on satellite information.</w:t>
      </w:r>
      <w:r w:rsidR="001C3C52">
        <w:t xml:space="preserve"> </w:t>
      </w:r>
      <w:r w:rsidR="00D9491A">
        <w:t>From the above discussion it is easy to infer</w:t>
      </w:r>
      <w:r w:rsidR="001C3C52">
        <w:t xml:space="preserve"> </w:t>
      </w:r>
      <w:r w:rsidR="00490E64">
        <w:t xml:space="preserve">that </w:t>
      </w:r>
      <w:r w:rsidR="00534DC9" w:rsidRPr="00534DC9">
        <w:t>the time period, datas</w:t>
      </w:r>
      <w:r w:rsidR="00534DC9">
        <w:t xml:space="preserve">et and intensity metric used </w:t>
      </w:r>
      <w:r w:rsidR="00D9491A">
        <w:t>for analyzing intensity trends</w:t>
      </w:r>
      <w:r w:rsidR="009C6B68">
        <w:t xml:space="preserve"> </w:t>
      </w:r>
      <w:r w:rsidR="00534DC9">
        <w:t xml:space="preserve">dramatically </w:t>
      </w:r>
      <w:r w:rsidR="00D9491A">
        <w:t xml:space="preserve">affect the </w:t>
      </w:r>
      <w:r w:rsidR="00534DC9" w:rsidRPr="00534DC9">
        <w:t>int</w:t>
      </w:r>
      <w:r w:rsidR="00992C58">
        <w:t xml:space="preserve">erpretation of </w:t>
      </w:r>
      <w:r w:rsidR="009C6B68">
        <w:t xml:space="preserve">the </w:t>
      </w:r>
      <w:r w:rsidR="00490E64">
        <w:t>historical records of intensity</w:t>
      </w:r>
      <w:r w:rsidR="00905F5D">
        <w:t>. S</w:t>
      </w:r>
      <w:r w:rsidR="009C6B68">
        <w:t xml:space="preserve">uch differences </w:t>
      </w:r>
      <w:r w:rsidR="00992C58">
        <w:t xml:space="preserve">are the likely cause of the </w:t>
      </w:r>
      <w:r w:rsidR="00D9491A">
        <w:t xml:space="preserve">seemingly </w:t>
      </w:r>
      <w:r w:rsidR="00992C58">
        <w:t>contradictory intensity trend results</w:t>
      </w:r>
      <w:r w:rsidR="00D9491A">
        <w:t xml:space="preserve"> </w:t>
      </w:r>
      <w:r w:rsidR="001C3C52">
        <w:t xml:space="preserve">that </w:t>
      </w:r>
      <w:r w:rsidR="00D9491A">
        <w:t>others have reported</w:t>
      </w:r>
      <w:r w:rsidR="00992C58">
        <w:t>.</w:t>
      </w:r>
    </w:p>
    <w:p w:rsidR="00852F77" w:rsidRDefault="00905F5D" w:rsidP="00FC31F7">
      <w:pPr>
        <w:ind w:firstLine="720"/>
      </w:pPr>
      <w:r>
        <w:t>W</w:t>
      </w:r>
      <w:r w:rsidR="009C6B68">
        <w:t>e</w:t>
      </w:r>
      <w:r w:rsidR="00992C58">
        <w:t xml:space="preserve"> </w:t>
      </w:r>
      <w:r w:rsidR="00096CD7">
        <w:t xml:space="preserve">suggest </w:t>
      </w:r>
      <w:r w:rsidR="00413129">
        <w:t>that</w:t>
      </w:r>
      <w:r w:rsidR="00852F77">
        <w:t xml:space="preserve"> a</w:t>
      </w:r>
      <w:r w:rsidR="00F602AE">
        <w:t xml:space="preserve"> comprehensive </w:t>
      </w:r>
      <w:r w:rsidR="00852F77">
        <w:t xml:space="preserve">analysis of WP </w:t>
      </w:r>
      <w:r w:rsidR="00992C58">
        <w:t>TC intensities</w:t>
      </w:r>
      <w:r w:rsidR="00534DC9">
        <w:t xml:space="preserve"> </w:t>
      </w:r>
      <w:r w:rsidR="00852F77">
        <w:t xml:space="preserve">based on </w:t>
      </w:r>
      <w:r w:rsidR="003477E1">
        <w:t>pressure</w:t>
      </w:r>
      <w:r w:rsidR="00852F77">
        <w:t xml:space="preserve"> (instead of </w:t>
      </w:r>
      <w:r w:rsidR="003477E1">
        <w:t>wind speed</w:t>
      </w:r>
      <w:r w:rsidR="00852F77">
        <w:t xml:space="preserve">) may be </w:t>
      </w:r>
      <w:r w:rsidR="00413129">
        <w:t xml:space="preserve">more </w:t>
      </w:r>
      <w:r w:rsidR="00852F77">
        <w:t>appropriate</w:t>
      </w:r>
      <w:r w:rsidR="009C6B68">
        <w:t xml:space="preserve"> and insightful</w:t>
      </w:r>
      <w:r w:rsidR="00992C58">
        <w:t xml:space="preserve"> in the WP</w:t>
      </w:r>
      <w:r w:rsidR="00413129">
        <w:t xml:space="preserve"> basin</w:t>
      </w:r>
      <w:r w:rsidR="00852F77">
        <w:t>.</w:t>
      </w:r>
      <w:r w:rsidR="003B5BE7">
        <w:t xml:space="preserve"> </w:t>
      </w:r>
      <w:r w:rsidR="00F602AE">
        <w:t>Specifically we will pursue answ</w:t>
      </w:r>
      <w:r w:rsidR="00992C58">
        <w:t>ers to the following questions:</w:t>
      </w:r>
    </w:p>
    <w:p w:rsidR="00852F77" w:rsidRDefault="00B13811" w:rsidP="00852F77">
      <w:pPr>
        <w:numPr>
          <w:ilvl w:val="0"/>
          <w:numId w:val="2"/>
        </w:numPr>
      </w:pPr>
      <w:r>
        <w:t>Is pressure</w:t>
      </w:r>
      <w:r w:rsidR="00852F77">
        <w:t xml:space="preserve"> more consistent </w:t>
      </w:r>
      <w:r w:rsidR="007D75EC">
        <w:t xml:space="preserve">between agencies </w:t>
      </w:r>
      <w:r w:rsidR="00852F77">
        <w:t>than wind during the pre-satellite era?</w:t>
      </w:r>
    </w:p>
    <w:p w:rsidR="00852F77" w:rsidRDefault="00852F77" w:rsidP="00852F77">
      <w:pPr>
        <w:numPr>
          <w:ilvl w:val="0"/>
          <w:numId w:val="2"/>
        </w:numPr>
      </w:pPr>
      <w:r>
        <w:t>If so, what does analysis of the pressures imply about th</w:t>
      </w:r>
      <w:r w:rsidR="0057689A">
        <w:t>e historical typhoons</w:t>
      </w:r>
      <w:r>
        <w:t>? (</w:t>
      </w:r>
      <w:r w:rsidR="0057689A">
        <w:t>Do we see storms that increase and/or decrease in LM</w:t>
      </w:r>
      <w:r w:rsidR="001529CB">
        <w:t>W</w:t>
      </w:r>
      <w:r>
        <w:t>)</w:t>
      </w:r>
    </w:p>
    <w:p w:rsidR="00852F77" w:rsidRDefault="00852F77" w:rsidP="00852F77">
      <w:pPr>
        <w:numPr>
          <w:ilvl w:val="0"/>
          <w:numId w:val="2"/>
        </w:numPr>
      </w:pPr>
      <w:r>
        <w:lastRenderedPageBreak/>
        <w:t xml:space="preserve">Can </w:t>
      </w:r>
      <w:r w:rsidR="001C3C52">
        <w:t>one construct a pressure-</w:t>
      </w:r>
      <w:r w:rsidR="0057689A">
        <w:t xml:space="preserve">based time series of activity? If so, </w:t>
      </w:r>
      <w:r w:rsidR="00BE6FD3">
        <w:t xml:space="preserve">can </w:t>
      </w:r>
      <w:r>
        <w:t xml:space="preserve">we say something about historical activity in the WP </w:t>
      </w:r>
      <w:r w:rsidRPr="00C41707">
        <w:t>and</w:t>
      </w:r>
      <w:r>
        <w:t xml:space="preserve"> close the gap on the previously disparate conclusions by objectively investigating </w:t>
      </w:r>
      <w:r w:rsidR="00BB568D">
        <w:t xml:space="preserve">typhoons using </w:t>
      </w:r>
      <w:r>
        <w:t>pressure</w:t>
      </w:r>
      <w:r w:rsidR="00BB568D">
        <w:t xml:space="preserve"> reports</w:t>
      </w:r>
      <w:r>
        <w:t>?</w:t>
      </w:r>
    </w:p>
    <w:p w:rsidR="00930662" w:rsidRDefault="00FB7936" w:rsidP="00930662">
      <w:r>
        <w:t>T</w:t>
      </w:r>
      <w:r w:rsidR="00B13811">
        <w:t xml:space="preserve">he following is </w:t>
      </w:r>
      <w:r w:rsidR="00D9491A">
        <w:t>our</w:t>
      </w:r>
      <w:r w:rsidR="00B13811">
        <w:t xml:space="preserve"> attempt to adequately answer these questions using </w:t>
      </w:r>
      <w:r w:rsidR="009C6B68" w:rsidRPr="009C6B68">
        <w:t>International Best Track Archive for Climate Stewardship</w:t>
      </w:r>
      <w:r w:rsidR="009C6B68">
        <w:t xml:space="preserve"> </w:t>
      </w:r>
      <w:r w:rsidR="00CE32C8">
        <w:fldChar w:fldCharType="begin"/>
      </w:r>
      <w:r w:rsidR="00CE32C8">
        <w:instrText xml:space="preserve"> ADDIN EN.CITE &lt;EndNote&gt;&lt;Cite&gt;&lt;Author&gt;Knapp&lt;/Author&gt;&lt;Year&gt;2010&lt;/Year&gt;&lt;RecNum&gt;722&lt;/RecNum&gt;&lt;Prefix&gt;IBTrACS`; &lt;/Prefix&gt;&lt;DisplayText&gt;(IBTrACS; Knapp et al., 2010)&lt;/DisplayText&gt;&lt;record&gt;&lt;rec-number&gt;722&lt;/rec-number&gt;&lt;foreign-keys&gt;&lt;key app="EN" db-id="trfwfpxw9ea25getpesvvwposw2atrdp59e9"&gt;722&lt;/key&gt;&lt;/foreign-keys&gt;&lt;ref-type name="Journal Article"&gt;17&lt;/ref-type&gt;&lt;contributors&gt;&lt;authors&gt;&lt;author&gt;Knapp, K. R.&lt;/author&gt;&lt;author&gt;Kruk, M. C.&lt;/author&gt;&lt;author&gt;Levinson, D. H.&lt;/author&gt;&lt;author&gt;Diamond, H. J.&lt;/author&gt;&lt;author&gt;Neumann, C. J.&lt;/author&gt;&lt;/authors&gt;&lt;/contributors&gt;&lt;titles&gt;&lt;title&gt;The International Best Track Archive for Climate Stewardship (IBTrACS): Centralizing tropical cyclone best track data&lt;/title&gt;&lt;secondary-title&gt;Bulletin of the American Meteorological Society&lt;/secondary-title&gt;&lt;/titles&gt;&lt;periodical&gt;&lt;full-title&gt;Bulletin of the American Meteorological Society&lt;/full-title&gt;&lt;abbr-1&gt;Bulletin of the American Meteorological Society&lt;/abbr-1&gt;&lt;abbr-3&gt;Bull. Am. Meteorol. Soc.&lt;/abbr-3&gt;&lt;/periodical&gt;&lt;pages&gt;363-376&lt;/pages&gt;&lt;volume&gt;91&lt;/volume&gt;&lt;number&gt;3&lt;/number&gt;&lt;dates&gt;&lt;year&gt;2010&lt;/year&gt;&lt;/dates&gt;&lt;urls&gt;&lt;/urls&gt;&lt;electronic-resource-num&gt;10.1175/2009BAMS2755.1&lt;/electronic-resource-num&gt;&lt;/record&gt;&lt;/Cite&gt;&lt;/EndNote&gt;</w:instrText>
      </w:r>
      <w:r w:rsidR="00CE32C8">
        <w:fldChar w:fldCharType="separate"/>
      </w:r>
      <w:r w:rsidR="00CE32C8">
        <w:rPr>
          <w:noProof/>
        </w:rPr>
        <w:t>(</w:t>
      </w:r>
      <w:hyperlink w:anchor="_ENREF_22" w:tooltip="Knapp, 2010 #722" w:history="1">
        <w:r w:rsidR="00D65771">
          <w:rPr>
            <w:noProof/>
          </w:rPr>
          <w:t>IBTrACS; Knapp et al., 2010</w:t>
        </w:r>
      </w:hyperlink>
      <w:r w:rsidR="00CE32C8">
        <w:rPr>
          <w:noProof/>
        </w:rPr>
        <w:t>)</w:t>
      </w:r>
      <w:r w:rsidR="00CE32C8">
        <w:fldChar w:fldCharType="end"/>
      </w:r>
      <w:r w:rsidR="00B13811">
        <w:t xml:space="preserve">, the newly recovered </w:t>
      </w:r>
      <w:r w:rsidR="00FA0DC9">
        <w:t>“</w:t>
      </w:r>
      <w:r w:rsidR="000C2FA1">
        <w:t>Typhoon Analogs</w:t>
      </w:r>
      <w:r w:rsidR="00FA0DC9">
        <w:t>”</w:t>
      </w:r>
      <w:r w:rsidR="000C2FA1">
        <w:t xml:space="preserve"> </w:t>
      </w:r>
      <w:r w:rsidR="00B13811">
        <w:t>data set</w:t>
      </w:r>
      <w:r w:rsidR="000C2FA1">
        <w:t xml:space="preserve"> (</w:t>
      </w:r>
      <w:r w:rsidR="00FA0DC9">
        <w:t>TD-9635</w:t>
      </w:r>
      <w:r w:rsidR="000C2FA1">
        <w:t>)</w:t>
      </w:r>
      <w:r w:rsidR="00B13811">
        <w:t xml:space="preserve"> and modern </w:t>
      </w:r>
      <w:r w:rsidR="00FA0DC9">
        <w:t>WPRs</w:t>
      </w:r>
      <w:r w:rsidR="00B13811">
        <w:t xml:space="preserve">. </w:t>
      </w:r>
      <w:r w:rsidR="00930662">
        <w:t xml:space="preserve">This study builds upon the work of </w:t>
      </w:r>
      <w:r w:rsidR="005A62B2">
        <w:fldChar w:fldCharType="begin"/>
      </w:r>
      <w:r w:rsidR="003477E1">
        <w:instrText xml:space="preserve"> ADDIN EN.CITE &lt;EndNote&gt;&lt;Cite AuthorYear="1"&gt;&lt;Author&gt;Knaff&lt;/Author&gt;&lt;Year&gt;2006&lt;/Year&gt;&lt;RecNum&gt;727&lt;/RecNum&gt;&lt;DisplayText&gt;Knaff and Sampson (2006)&lt;/DisplayText&gt;&lt;record&gt;&lt;rec-number&gt;727&lt;/rec-number&gt;&lt;foreign-keys&gt;&lt;key app="EN" db-id="trfwfpxw9ea25getpesvvwposw2atrdp59e9"&gt;727&lt;/key&gt;&lt;/foreign-keys&gt;&lt;ref-type name="Conference Proceedings"&gt;10&lt;/ref-type&gt;&lt;contributors&gt;&lt;authors&gt;&lt;author&gt;Knaff, J. A.&lt;/author&gt;&lt;author&gt;Sampson, C. R.&lt;/author&gt;&lt;/authors&gt;&lt;/contributors&gt;&lt;titles&gt;&lt;title&gt;Reanalysis of West Pacific tropical cyclone intensity 1966-1987&lt;/title&gt;&lt;secondary-title&gt;27th AMS Conference on Hurricanes and Tropical Meteorology&lt;/secondary-title&gt;&lt;/titles&gt;&lt;dates&gt;&lt;year&gt;2006&lt;/year&gt;&lt;pub-dates&gt;&lt;date&gt;25 April 2006&lt;/date&gt;&lt;/pub-dates&gt;&lt;/dates&gt;&lt;pub-location&gt;Monterey, CA&lt;/pub-location&gt;&lt;urls&gt;&lt;related-urls&gt;&lt;url&gt;http://ams.confex.com/ams/27Hurricanes/techprogram/paper_108298.htm&lt;/url&gt;&lt;/related-urls&gt;&lt;/urls&gt;&lt;/record&gt;&lt;/Cite&gt;&lt;/EndNote&gt;</w:instrText>
      </w:r>
      <w:r w:rsidR="005A62B2">
        <w:fldChar w:fldCharType="separate"/>
      </w:r>
      <w:hyperlink w:anchor="_ENREF_18" w:tooltip="Knaff, 2006 #727" w:history="1">
        <w:r w:rsidR="00D65771">
          <w:rPr>
            <w:noProof/>
          </w:rPr>
          <w:t>Knaff and Sampson (2006</w:t>
        </w:r>
      </w:hyperlink>
      <w:r w:rsidR="003477E1">
        <w:rPr>
          <w:noProof/>
        </w:rPr>
        <w:t>)</w:t>
      </w:r>
      <w:r w:rsidR="005A62B2">
        <w:fldChar w:fldCharType="end"/>
      </w:r>
      <w:r w:rsidR="00930662">
        <w:t>, but extends that work to the entire lifespan of the cyclone</w:t>
      </w:r>
      <w:r w:rsidR="00F602AE">
        <w:t xml:space="preserve"> and conducts a more comprehensive analysis of th</w:t>
      </w:r>
      <w:r w:rsidR="001C3C52">
        <w:t>e pressure</w:t>
      </w:r>
      <w:r w:rsidR="009C6B68">
        <w:t>-</w:t>
      </w:r>
      <w:r>
        <w:t>based intensity estimates</w:t>
      </w:r>
      <w:r w:rsidR="00930662">
        <w:t>.</w:t>
      </w:r>
      <w:r w:rsidR="00896F40">
        <w:t xml:space="preserve"> We also make use of many acronyms</w:t>
      </w:r>
      <w:r w:rsidR="00C41707">
        <w:t xml:space="preserve"> so </w:t>
      </w:r>
      <w:r w:rsidR="00896F40">
        <w:t xml:space="preserve">a </w:t>
      </w:r>
      <w:r w:rsidR="00697F51">
        <w:t xml:space="preserve">description of </w:t>
      </w:r>
      <w:r w:rsidR="00896F40">
        <w:t>acronyms is provided in Table 1</w:t>
      </w:r>
      <w:r w:rsidR="00C41707" w:rsidRPr="00C41707">
        <w:t xml:space="preserve"> </w:t>
      </w:r>
      <w:r w:rsidR="00C41707">
        <w:t>to aid the reader</w:t>
      </w:r>
      <w:r w:rsidR="00896F40">
        <w:t>.</w:t>
      </w:r>
    </w:p>
    <w:p w:rsidR="00FA2515" w:rsidRDefault="00FA2515" w:rsidP="00A03088">
      <w:pPr>
        <w:pStyle w:val="Heading1"/>
      </w:pPr>
      <w:r>
        <w:t>T</w:t>
      </w:r>
      <w:r w:rsidR="0003469D">
        <w:t>ropical Cyclone</w:t>
      </w:r>
      <w:r>
        <w:t xml:space="preserve"> </w:t>
      </w:r>
      <w:r w:rsidRPr="00A03088">
        <w:t>Data</w:t>
      </w:r>
    </w:p>
    <w:p w:rsidR="00183063" w:rsidRDefault="00183063" w:rsidP="00027327">
      <w:pPr>
        <w:ind w:firstLine="720"/>
      </w:pPr>
      <w:r>
        <w:t xml:space="preserve">Three datasets </w:t>
      </w:r>
      <w:r w:rsidR="002B0AF9">
        <w:t>are used here</w:t>
      </w:r>
      <w:r>
        <w:t xml:space="preserve"> to analyze historical </w:t>
      </w:r>
      <w:r w:rsidR="0003469D">
        <w:t>TC</w:t>
      </w:r>
      <w:r>
        <w:t xml:space="preserve"> activity: IBTrACS, TD-9635 and</w:t>
      </w:r>
      <w:r w:rsidR="00FA0DC9">
        <w:t xml:space="preserve"> the</w:t>
      </w:r>
      <w:r>
        <w:t xml:space="preserve"> digitized </w:t>
      </w:r>
      <w:r w:rsidR="001C3C52">
        <w:t>aircraft reconnaissance</w:t>
      </w:r>
      <w:r>
        <w:t xml:space="preserve"> data.</w:t>
      </w:r>
      <w:r w:rsidR="00027327">
        <w:t xml:space="preserve"> </w:t>
      </w:r>
      <w:r>
        <w:t>The IBTrACS dataset compiles best track information f</w:t>
      </w:r>
      <w:r w:rsidR="000131C5">
        <w:t xml:space="preserve">rom various agencies worldwide </w:t>
      </w:r>
      <w:r w:rsidR="000131C5">
        <w:fldChar w:fldCharType="begin"/>
      </w:r>
      <w:r w:rsidR="001644CB">
        <w:instrText xml:space="preserve"> ADDIN EN.CITE &lt;EndNote&gt;&lt;Cite&gt;&lt;Author&gt;Knapp&lt;/Author&gt;&lt;Year&gt;2010&lt;/Year&gt;&lt;RecNum&gt;722&lt;/RecNum&gt;&lt;DisplayText&gt;(Knapp et al., 2010)&lt;/DisplayText&gt;&lt;record&gt;&lt;rec-number&gt;722&lt;/rec-number&gt;&lt;foreign-keys&gt;&lt;key app="EN" db-id="trfwfpxw9ea25getpesvvwposw2atrdp59e9"&gt;722&lt;/key&gt;&lt;/foreign-keys&gt;&lt;ref-type name="Journal Article"&gt;17&lt;/ref-type&gt;&lt;contributors&gt;&lt;authors&gt;&lt;author&gt;Knapp, K. R.&lt;/author&gt;&lt;author&gt;Kruk, M. C.&lt;/author&gt;&lt;author&gt;Levinson, D. H.&lt;/author&gt;&lt;author&gt;Diamond, H. J.&lt;/author&gt;&lt;author&gt;Neumann, C. J.&lt;/author&gt;&lt;/authors&gt;&lt;/contributors&gt;&lt;titles&gt;&lt;title&gt;The International Best Track Archive for Climate Stewardship (IBTrACS): Centralizing tropical cyclone best track data&lt;/title&gt;&lt;secondary-title&gt;Bulletin of the American Meteorological Society&lt;/secondary-title&gt;&lt;/titles&gt;&lt;periodical&gt;&lt;full-title&gt;Bulletin of the American Meteorological Society&lt;/full-title&gt;&lt;abbr-1&gt;Bulletin of the American Meteorological Society&lt;/abbr-1&gt;&lt;abbr-3&gt;Bull. Am. Meteorol. Soc.&lt;/abbr-3&gt;&lt;/periodical&gt;&lt;pages&gt;363-376&lt;/pages&gt;&lt;volume&gt;91&lt;/volume&gt;&lt;number&gt;3&lt;/number&gt;&lt;dates&gt;&lt;year&gt;2010&lt;/year&gt;&lt;/dates&gt;&lt;urls&gt;&lt;/urls&gt;&lt;electronic-resource-num&gt;10.1175/2009BAMS2755.1&lt;/electronic-resource-num&gt;&lt;/record&gt;&lt;/Cite&gt;&lt;/EndNote&gt;</w:instrText>
      </w:r>
      <w:r w:rsidR="000131C5">
        <w:fldChar w:fldCharType="separate"/>
      </w:r>
      <w:r w:rsidR="001644CB">
        <w:rPr>
          <w:noProof/>
        </w:rPr>
        <w:t>(</w:t>
      </w:r>
      <w:hyperlink w:anchor="_ENREF_22" w:tooltip="Knapp, 2010 #722" w:history="1">
        <w:r w:rsidR="00D65771">
          <w:rPr>
            <w:noProof/>
          </w:rPr>
          <w:t>Knapp et al., 2010</w:t>
        </w:r>
      </w:hyperlink>
      <w:r w:rsidR="001644CB">
        <w:rPr>
          <w:noProof/>
        </w:rPr>
        <w:t>)</w:t>
      </w:r>
      <w:r w:rsidR="000131C5">
        <w:fldChar w:fldCharType="end"/>
      </w:r>
      <w:r>
        <w:t xml:space="preserve">. The combination allows simple inter-comparison of </w:t>
      </w:r>
      <w:r w:rsidR="002B0AF9">
        <w:t xml:space="preserve">parameters from different </w:t>
      </w:r>
      <w:r>
        <w:t>agencies.</w:t>
      </w:r>
      <w:r w:rsidR="00027327">
        <w:t xml:space="preserve"> </w:t>
      </w:r>
      <w:r>
        <w:t xml:space="preserve">The TD-9635 </w:t>
      </w:r>
      <w:r w:rsidR="000131C5">
        <w:t xml:space="preserve">– originally called “Typhoon Analogs” – </w:t>
      </w:r>
      <w:r>
        <w:t xml:space="preserve">was uncovered </w:t>
      </w:r>
      <w:r w:rsidR="00096CD7">
        <w:t xml:space="preserve">recently </w:t>
      </w:r>
      <w:r>
        <w:t xml:space="preserve">at the NCDC. The digitized typhoon fix data represent satellite and aircraft reconnaissance center “fixes” of historical </w:t>
      </w:r>
      <w:r w:rsidR="00FA0DC9">
        <w:t>TC</w:t>
      </w:r>
      <w:r w:rsidR="000C2FA1">
        <w:t>s</w:t>
      </w:r>
      <w:r w:rsidR="00DF4DA2">
        <w:t xml:space="preserve"> for the period 1950</w:t>
      </w:r>
      <w:r w:rsidR="00FA0DC9">
        <w:t xml:space="preserve"> </w:t>
      </w:r>
      <w:r w:rsidR="00DF4DA2">
        <w:t>–</w:t>
      </w:r>
      <w:r w:rsidR="00FA0DC9">
        <w:t xml:space="preserve"> 1987</w:t>
      </w:r>
      <w:r w:rsidR="00DF4DA2">
        <w:t xml:space="preserve"> were provided by JTWC (1966-1987) and a recent digitization at NCDC of earlier Typhoon records (see appendix)</w:t>
      </w:r>
      <w:r>
        <w:t xml:space="preserve">. The digitized data </w:t>
      </w:r>
      <w:r w:rsidR="003477E1">
        <w:t>also provide</w:t>
      </w:r>
      <w:r>
        <w:t xml:space="preserve"> a means to validate </w:t>
      </w:r>
      <w:r w:rsidR="000C2FA1">
        <w:t>MCP</w:t>
      </w:r>
      <w:r>
        <w:t xml:space="preserve"> observations in the different</w:t>
      </w:r>
      <w:r w:rsidR="00096CD7">
        <w:t xml:space="preserve"> best track</w:t>
      </w:r>
      <w:r>
        <w:t xml:space="preserve"> dataset</w:t>
      </w:r>
      <w:r w:rsidR="000131C5">
        <w:t>s</w:t>
      </w:r>
      <w:r>
        <w:t>.</w:t>
      </w:r>
    </w:p>
    <w:p w:rsidR="00944DCC" w:rsidRDefault="00BB568D" w:rsidP="00DA617C">
      <w:pPr>
        <w:pStyle w:val="Heading2"/>
      </w:pPr>
      <w:r>
        <w:t>Aircraft reconnaissance</w:t>
      </w:r>
      <w:r w:rsidR="00A03088">
        <w:t xml:space="preserve"> observations</w:t>
      </w:r>
    </w:p>
    <w:p w:rsidR="007C19AF" w:rsidRDefault="000131C5" w:rsidP="007C19AF">
      <w:r>
        <w:tab/>
      </w:r>
      <w:r w:rsidR="00D8322A">
        <w:t>A</w:t>
      </w:r>
      <w:r>
        <w:t xml:space="preserve">ircraft observations of </w:t>
      </w:r>
      <w:r w:rsidR="0003469D">
        <w:t>TC</w:t>
      </w:r>
      <w:r>
        <w:t xml:space="preserve">s in the </w:t>
      </w:r>
      <w:r w:rsidR="00DF4DA2">
        <w:t>WP basin</w:t>
      </w:r>
      <w:r>
        <w:t xml:space="preserve"> began </w:t>
      </w:r>
      <w:r w:rsidR="00D8322A">
        <w:t xml:space="preserve">near the end of the second World War </w:t>
      </w:r>
      <w:r w:rsidR="00DF4DA2">
        <w:fldChar w:fldCharType="begin"/>
      </w:r>
      <w:r w:rsidR="00DF4DA2">
        <w:instrText xml:space="preserve"> ADDIN EN.CITE &lt;EndNote&gt;&lt;Cite&gt;&lt;Author&gt;Weatherford&lt;/Author&gt;&lt;Year&gt;1988&lt;/Year&gt;&lt;RecNum&gt;865&lt;/RecNum&gt;&lt;DisplayText&gt;(Weatherford and Gray, 1988)&lt;/DisplayText&gt;&lt;record&gt;&lt;rec-number&gt;865&lt;/rec-number&gt;&lt;foreign-keys&gt;&lt;key app="EN" db-id="trfwfpxw9ea25getpesvvwposw2atrdp59e9"&gt;865&lt;/key&gt;&lt;/foreign-keys&gt;&lt;ref-type name="Journal Article"&gt;17&lt;/ref-type&gt;&lt;contributors&gt;&lt;authors&gt;&lt;author&gt;Weatherford, Candis L.&lt;/author&gt;&lt;author&gt;Gray, William M.&lt;/author&gt;&lt;/authors&gt;&lt;/contributors&gt;&lt;titles&gt;&lt;title&gt;Typhoon Structure as Revealed by Aircraft Reconnaissance. Part I: Data Analysis and Climatology&lt;/title&gt;&lt;secondary-title&gt;Monthly Weather Review&lt;/secondary-title&gt;&lt;/titles&gt;&lt;periodical&gt;&lt;full-title&gt;Monthly Weather Review&lt;/full-title&gt;&lt;abbr-1&gt;Monthly Weather Review&lt;/abbr-1&gt;&lt;abbr-3&gt;Mon. Weather Rev.&lt;/abbr-3&gt;&lt;/periodical&gt;&lt;pages&gt;1032-1043&lt;/pages&gt;&lt;volume&gt;116&lt;/volume&gt;&lt;number&gt;5&lt;/number&gt;&lt;dates&gt;&lt;year&gt;1988&lt;/year&gt;&lt;pub-dates&gt;&lt;date&gt;1988/05/01&lt;/date&gt;&lt;/pub-dates&gt;&lt;/dates&gt;&lt;publisher&gt;American Meteorological Society&lt;/publisher&gt;&lt;isbn&gt;0027-0644&lt;/isbn&gt;&lt;urls&gt;&lt;related-urls&gt;&lt;url&gt;http://dx.doi.org/10.1175/1520-0493(1988)116&amp;lt;1032:TSARBA&amp;gt;2.0.CO;2&lt;/url&gt;&lt;/related-urls&gt;&lt;/urls&gt;&lt;electronic-resource-num&gt;10.1175/1520-0493(1988)116&amp;lt;1032:tsarba&amp;gt;2.0.co;2&lt;/electronic-resource-num&gt;&lt;access-date&gt;2012/09/10&lt;/access-date&gt;&lt;/record&gt;&lt;/Cite&gt;&lt;/EndNote&gt;</w:instrText>
      </w:r>
      <w:r w:rsidR="00DF4DA2">
        <w:fldChar w:fldCharType="separate"/>
      </w:r>
      <w:r w:rsidR="00DF4DA2">
        <w:rPr>
          <w:noProof/>
        </w:rPr>
        <w:t>(</w:t>
      </w:r>
      <w:hyperlink w:anchor="_ENREF_43" w:tooltip="Weatherford, 1988 #865" w:history="1">
        <w:r w:rsidR="00D65771">
          <w:rPr>
            <w:noProof/>
          </w:rPr>
          <w:t>Weatherford and Gray, 1988</w:t>
        </w:r>
      </w:hyperlink>
      <w:r w:rsidR="00DF4DA2">
        <w:rPr>
          <w:noProof/>
        </w:rPr>
        <w:t>)</w:t>
      </w:r>
      <w:r w:rsidR="00DF4DA2">
        <w:fldChar w:fldCharType="end"/>
      </w:r>
      <w:r w:rsidR="00D8322A">
        <w:t xml:space="preserve"> with </w:t>
      </w:r>
      <w:r w:rsidR="00DF4DA2">
        <w:t xml:space="preserve">more routine TC reconnaissance </w:t>
      </w:r>
      <w:r w:rsidR="00D8322A">
        <w:t xml:space="preserve">beginning in the early 1950’s </w:t>
      </w:r>
      <w:r w:rsidR="00DF4DA2">
        <w:fldChar w:fldCharType="begin"/>
      </w:r>
      <w:r w:rsidR="00DF4DA2">
        <w:instrText xml:space="preserve"> ADDIN EN.CITE &lt;EndNote&gt;&lt;Cite&gt;&lt;Author&gt;Reade&lt;/Author&gt;&lt;Year&gt;2011&lt;/Year&gt;&lt;RecNum&gt;861&lt;/RecNum&gt;&lt;DisplayText&gt;(Reade, 2011)&lt;/DisplayText&gt;&lt;record&gt;&lt;rec-number&gt;861&lt;/rec-number&gt;&lt;foreign-keys&gt;&lt;key app="EN" db-id="trfwfpxw9ea25getpesvvwposw2atrdp59e9"&gt;861&lt;/key&gt;&lt;/foreign-keys&gt;&lt;ref-type name="Journal Article"&gt;17&lt;/ref-type&gt;&lt;contributors&gt;&lt;authors&gt;&lt;author&gt;Reade, D.&lt;/author&gt;&lt;/authors&gt;&lt;/contributors&gt;&lt;titles&gt;&lt;title&gt;Storm Hunters: The Navy&amp;apos;s Hurricane Reconnaissance Units&lt;/title&gt;&lt;secondary-title&gt;Naval Aviation News&lt;/secondary-title&gt;&lt;/titles&gt;&lt;periodical&gt;&lt;full-title&gt;Naval Aviation News&lt;/full-title&gt;&lt;/periodical&gt;&lt;pages&gt;14-19&lt;/pages&gt;&lt;volume&gt;Fall 2011&lt;/volume&gt;&lt;dates&gt;&lt;year&gt;2011&lt;/year&gt;&lt;/dates&gt;&lt;urls&gt;&lt;related-urls&gt;&lt;url&gt;http://nanarchive.omnitecinc.com/20102012.aspx&lt;/url&gt;&lt;url&gt;http://navalaviationnews.navylive.dodlive.mil/2011/12/15/storm-hunters/&lt;/url&gt;&lt;/related-urls&gt;&lt;/urls&gt;&lt;/record&gt;&lt;/Cite&gt;&lt;/EndNote&gt;</w:instrText>
      </w:r>
      <w:r w:rsidR="00DF4DA2">
        <w:fldChar w:fldCharType="separate"/>
      </w:r>
      <w:r w:rsidR="00DF4DA2">
        <w:rPr>
          <w:noProof/>
        </w:rPr>
        <w:t>(</w:t>
      </w:r>
      <w:hyperlink w:anchor="_ENREF_31" w:tooltip="Reade, 2011 #861" w:history="1">
        <w:r w:rsidR="00D65771">
          <w:rPr>
            <w:noProof/>
          </w:rPr>
          <w:t>Reade, 2011</w:t>
        </w:r>
      </w:hyperlink>
      <w:r w:rsidR="00DF4DA2">
        <w:rPr>
          <w:noProof/>
        </w:rPr>
        <w:t>)</w:t>
      </w:r>
      <w:r w:rsidR="00DF4DA2">
        <w:fldChar w:fldCharType="end"/>
      </w:r>
      <w:r>
        <w:t>.</w:t>
      </w:r>
      <w:r w:rsidR="00D8322A">
        <w:t xml:space="preserve"> </w:t>
      </w:r>
      <w:r>
        <w:t>Th</w:t>
      </w:r>
      <w:r w:rsidR="00FA0DC9">
        <w:t>is weather reconnaissance included</w:t>
      </w:r>
      <w:r>
        <w:t xml:space="preserve"> reported </w:t>
      </w:r>
      <w:r w:rsidR="00FA0DC9">
        <w:t xml:space="preserve">instrument </w:t>
      </w:r>
      <w:r>
        <w:t xml:space="preserve">observations (position, direction, height of aircraft, etc.) as well as manual observations (e.g., size and shape of eyewall, surface </w:t>
      </w:r>
      <w:r>
        <w:lastRenderedPageBreak/>
        <w:t>wind speed based on sea state).</w:t>
      </w:r>
      <w:r w:rsidR="00E7113B">
        <w:t xml:space="preserve"> </w:t>
      </w:r>
      <w:r w:rsidR="000C0E74">
        <w:t xml:space="preserve">From </w:t>
      </w:r>
      <w:r w:rsidR="005A62B2">
        <w:fldChar w:fldCharType="begin"/>
      </w:r>
      <w:r w:rsidR="00905F5D">
        <w:instrText xml:space="preserve"> ADDIN EN.CITE &lt;EndNote&gt;&lt;Cite AuthorYear="1"&gt;&lt;Author&gt;Simpson&lt;/Author&gt;&lt;Year&gt;1952&lt;/Year&gt;&lt;RecNum&gt;841&lt;/RecNum&gt;&lt;DisplayText&gt;Simpson (1952)&lt;/DisplayText&gt;&lt;record&gt;&lt;rec-number&gt;841&lt;/rec-number&gt;&lt;foreign-keys&gt;&lt;key app="EN" db-id="trfwfpxw9ea25getpesvvwposw2atrdp59e9"&gt;841&lt;/key&gt;&lt;/foreign-keys&gt;&lt;ref-type name="Journal Article"&gt;17&lt;/ref-type&gt;&lt;contributors&gt;&lt;authors&gt;&lt;author&gt;Simpson, R. H.&lt;/author&gt;&lt;/authors&gt;&lt;/contributors&gt;&lt;titles&gt;&lt;title&gt;Exploring Eye of Typhoon &amp;quot;Marge,&amp;quot; 1951&lt;/title&gt;&lt;secondary-title&gt;Bulletin of the American Meteorological Society&lt;/secondary-title&gt;&lt;/titles&gt;&lt;periodical&gt;&lt;full-title&gt;Bulletin of the American Meteorological Society&lt;/full-title&gt;&lt;abbr-1&gt;Bulletin of the American Meteorological Society&lt;/abbr-1&gt;&lt;abbr-3&gt;Bull. Am. Meteorol. Soc.&lt;/abbr-3&gt;&lt;/periodical&gt;&lt;pages&gt;286-298&lt;/pages&gt;&lt;volume&gt;33&lt;/volume&gt;&lt;number&gt;7&lt;/number&gt;&lt;dates&gt;&lt;year&gt;1952&lt;/year&gt;&lt;/dates&gt;&lt;urls&gt;&lt;/urls&gt;&lt;/record&gt;&lt;/Cite&gt;&lt;/EndNote&gt;</w:instrText>
      </w:r>
      <w:r w:rsidR="005A62B2">
        <w:fldChar w:fldCharType="separate"/>
      </w:r>
      <w:hyperlink w:anchor="_ENREF_34" w:tooltip="Simpson, 1952 #841" w:history="1">
        <w:r w:rsidR="00D65771">
          <w:rPr>
            <w:noProof/>
          </w:rPr>
          <w:t>Simpson (1952</w:t>
        </w:r>
      </w:hyperlink>
      <w:r w:rsidR="00905F5D">
        <w:rPr>
          <w:noProof/>
        </w:rPr>
        <w:t>)</w:t>
      </w:r>
      <w:r w:rsidR="005A62B2">
        <w:fldChar w:fldCharType="end"/>
      </w:r>
      <w:r w:rsidR="000C0E74">
        <w:t xml:space="preserve">, surface wind observations were </w:t>
      </w:r>
      <w:r w:rsidR="00E7113B">
        <w:t xml:space="preserve">often </w:t>
      </w:r>
      <w:r w:rsidR="002B0AF9">
        <w:t xml:space="preserve">manually </w:t>
      </w:r>
      <w:r w:rsidR="000C0E74">
        <w:t>estimated based on “the amount of surf present and the general appearance of the sea.”</w:t>
      </w:r>
      <w:r w:rsidR="007C19AF">
        <w:t xml:space="preserve"> </w:t>
      </w:r>
      <w:r w:rsidR="002B0AF9">
        <w:t>Moreover, h</w:t>
      </w:r>
      <w:r w:rsidR="007C19AF">
        <w:t xml:space="preserve">igher wind speeds have a relatively large margin for error due to fewer pictures of sea state at high wind speeds and that the seas appear different under varying amounts of light. </w:t>
      </w:r>
      <w:r w:rsidR="005A62B2">
        <w:fldChar w:fldCharType="begin"/>
      </w:r>
      <w:r>
        <w:instrText xml:space="preserve"> ADDIN EN.CITE &lt;EndNote&gt;&lt;Cite AuthorYear="1"&gt;&lt;Author&gt;Elsberry&lt;/Author&gt;&lt;Year&gt;1975&lt;/Year&gt;&lt;RecNum&gt;836&lt;/RecNum&gt;&lt;DisplayText&gt;Elsberry et al. (1975)&lt;/DisplayText&gt;&lt;record&gt;&lt;rec-number&gt;836&lt;/rec-number&gt;&lt;foreign-keys&gt;&lt;key app="EN" db-id="trfwfpxw9ea25getpesvvwposw2atrdp59e9"&gt;836&lt;/key&gt;&lt;/foreign-keys&gt;&lt;ref-type name="Journal Article"&gt;17&lt;/ref-type&gt;&lt;contributors&gt;&lt;authors&gt;&lt;author&gt;Elsberry, Russell L.&lt;/author&gt;&lt;author&gt;Coltrane, Glenn G.&lt;/author&gt;&lt;author&gt;Krueger, Paul L.&lt;/author&gt;&lt;/authors&gt;&lt;/contributors&gt;&lt;titles&gt;&lt;title&gt;Statistical Forecasts of 24, 48 and 72 h Typhoon and Tropical Storm Intensity Changes&lt;/title&gt;&lt;secondary-title&gt;Journal of Applied Meteorology&lt;/secondary-title&gt;&lt;/titles&gt;&lt;periodical&gt;&lt;full-title&gt;Journal of Applied Meteorology&lt;/full-title&gt;&lt;/periodical&gt;&lt;pages&gt;445-451&lt;/pages&gt;&lt;volume&gt;14&lt;/volume&gt;&lt;number&gt;4&lt;/number&gt;&lt;dates&gt;&lt;year&gt;1975&lt;/year&gt;&lt;pub-dates&gt;&lt;date&gt;1975/06/01&lt;/date&gt;&lt;/pub-dates&gt;&lt;/dates&gt;&lt;publisher&gt;American Meteorological Society&lt;/publisher&gt;&lt;isbn&gt;0021-8952&lt;/isbn&gt;&lt;urls&gt;&lt;related-urls&gt;&lt;url&gt;http://dx.doi.org/10.1175/1520-0450(1975)014&amp;lt;0445:SFOAHT&amp;gt;2.0.CO;2&lt;/url&gt;&lt;/related-urls&gt;&lt;/urls&gt;&lt;electronic-resource-num&gt;10.1175/1520-0450(1975)014&amp;lt;0445:sfoaht&amp;gt;2.0.co;2&lt;/electronic-resource-num&gt;&lt;access-date&gt;2011/10/28&lt;/access-date&gt;&lt;/record&gt;&lt;/Cite&gt;&lt;/EndNote&gt;</w:instrText>
      </w:r>
      <w:r w:rsidR="005A62B2">
        <w:fldChar w:fldCharType="separate"/>
      </w:r>
      <w:hyperlink w:anchor="_ENREF_10" w:tooltip="Elsberry, 1975 #836" w:history="1">
        <w:r w:rsidR="00D65771">
          <w:rPr>
            <w:noProof/>
          </w:rPr>
          <w:t>Elsberry et al. (1975</w:t>
        </w:r>
      </w:hyperlink>
      <w:r>
        <w:rPr>
          <w:noProof/>
        </w:rPr>
        <w:t>)</w:t>
      </w:r>
      <w:r w:rsidR="005A62B2">
        <w:fldChar w:fldCharType="end"/>
      </w:r>
      <w:r w:rsidR="007D75EC">
        <w:t xml:space="preserve"> also note</w:t>
      </w:r>
      <w:r w:rsidR="00C168DB">
        <w:t xml:space="preserve"> that errors can occur when reconnaissance flights </w:t>
      </w:r>
      <w:r w:rsidR="0043072F">
        <w:t>may not have “penetrated</w:t>
      </w:r>
      <w:r w:rsidR="00C168DB">
        <w:t xml:space="preserve"> through the </w:t>
      </w:r>
      <w:r w:rsidR="0043072F">
        <w:t>highest wind speed region.”</w:t>
      </w:r>
    </w:p>
    <w:p w:rsidR="00096CD7" w:rsidRDefault="00E7113B" w:rsidP="00E7113B">
      <w:pPr>
        <w:ind w:firstLine="360"/>
      </w:pPr>
      <w:r>
        <w:t>Conversely, o</w:t>
      </w:r>
      <w:r w:rsidR="00C168DB">
        <w:t xml:space="preserve">bservations of </w:t>
      </w:r>
      <w:r w:rsidR="00D8322A">
        <w:t>MCP</w:t>
      </w:r>
      <w:r w:rsidR="00C168DB">
        <w:t xml:space="preserve"> were </w:t>
      </w:r>
      <w:r>
        <w:t>more accurate. I</w:t>
      </w:r>
      <w:r w:rsidR="00FF2841">
        <w:t>n</w:t>
      </w:r>
      <w:r>
        <w:t xml:space="preserve"> general, </w:t>
      </w:r>
      <w:r w:rsidR="00D8322A">
        <w:t>MCP</w:t>
      </w:r>
      <w:r>
        <w:t xml:space="preserve"> was observed with dropsonde or </w:t>
      </w:r>
      <w:r w:rsidR="00C168DB">
        <w:t>by extrapolating pressure to the surface based on knowledge of the aircraft height</w:t>
      </w:r>
      <w:r>
        <w:t xml:space="preserve"> </w:t>
      </w:r>
      <w:r w:rsidR="00096CD7">
        <w:fldChar w:fldCharType="begin"/>
      </w:r>
      <w:r w:rsidR="00096CD7">
        <w:instrText xml:space="preserve"> ADDIN EN.CITE &lt;EndNote&gt;&lt;Cite&gt;&lt;Author&gt;Willoughby&lt;/Author&gt;&lt;Year&gt;1989&lt;/Year&gt;&lt;RecNum&gt;867&lt;/RecNum&gt;&lt;DisplayText&gt;(Willoughby et al., 1989)&lt;/DisplayText&gt;&lt;record&gt;&lt;rec-number&gt;867&lt;/rec-number&gt;&lt;foreign-keys&gt;&lt;key app="EN" db-id="trfwfpxw9ea25getpesvvwposw2atrdp59e9"&gt;867&lt;/key&gt;&lt;/foreign-keys&gt;&lt;ref-type name="Journal Article"&gt;17&lt;/ref-type&gt;&lt;contributors&gt;&lt;authors&gt;&lt;author&gt;Willoughby, H. E.&lt;/author&gt;&lt;author&gt;Masters, J. M.&lt;/author&gt;&lt;author&gt;Landsea, C. W.&lt;/author&gt;&lt;/authors&gt;&lt;/contributors&gt;&lt;titles&gt;&lt;title&gt;A Record Minimum Sea Level Pressure Observed in Hurricane Gilbert&lt;/title&gt;&lt;secondary-title&gt;Monthly Weather Review&lt;/secondary-title&gt;&lt;/titles&gt;&lt;periodical&gt;&lt;full-title&gt;Monthly Weather Review&lt;/full-title&gt;&lt;abbr-1&gt;Monthly Weather Review&lt;/abbr-1&gt;&lt;abbr-3&gt;Mon. Weather Rev.&lt;/abbr-3&gt;&lt;/periodical&gt;&lt;pages&gt;2824-2828&lt;/pages&gt;&lt;volume&gt;117&lt;/volume&gt;&lt;number&gt;12&lt;/number&gt;&lt;dates&gt;&lt;year&gt;1989&lt;/year&gt;&lt;pub-dates&gt;&lt;date&gt;1989/12/01&lt;/date&gt;&lt;/pub-dates&gt;&lt;/dates&gt;&lt;publisher&gt;American Meteorological Society&lt;/publisher&gt;&lt;isbn&gt;0027-0644&lt;/isbn&gt;&lt;urls&gt;&lt;related-urls&gt;&lt;url&gt;http://dx.doi.org/10.1175/1520-0493(1989)117&amp;lt;2824:ARMSLP&amp;gt;2.0.CO;2&lt;/url&gt;&lt;/related-urls&gt;&lt;/urls&gt;&lt;electronic-resource-num&gt;10.1175/1520-0493(1989)117&amp;lt;2824:armslp&amp;gt;2.0.co;2&lt;/electronic-resource-num&gt;&lt;access-date&gt;2012/09/12&lt;/access-date&gt;&lt;/record&gt;&lt;/Cite&gt;&lt;/EndNote&gt;</w:instrText>
      </w:r>
      <w:r w:rsidR="00096CD7">
        <w:fldChar w:fldCharType="separate"/>
      </w:r>
      <w:r w:rsidR="00096CD7">
        <w:rPr>
          <w:noProof/>
        </w:rPr>
        <w:t>(</w:t>
      </w:r>
      <w:hyperlink w:anchor="_ENREF_45" w:tooltip="Willoughby, 1989 #867" w:history="1">
        <w:r w:rsidR="00D65771">
          <w:rPr>
            <w:noProof/>
          </w:rPr>
          <w:t>Willoughby et al., 1989</w:t>
        </w:r>
      </w:hyperlink>
      <w:r w:rsidR="00096CD7">
        <w:rPr>
          <w:noProof/>
        </w:rPr>
        <w:t>)</w:t>
      </w:r>
      <w:r w:rsidR="00096CD7">
        <w:fldChar w:fldCharType="end"/>
      </w:r>
      <w:r w:rsidR="00C168DB">
        <w:t xml:space="preserve">. Dropsonde estimates are dependent upon the </w:t>
      </w:r>
      <w:r w:rsidR="00E40204">
        <w:t>proximity of the sounding to</w:t>
      </w:r>
      <w:r w:rsidR="003B5BE7">
        <w:t xml:space="preserve"> </w:t>
      </w:r>
      <w:r w:rsidR="00C168DB">
        <w:t xml:space="preserve">the center of the vortex </w:t>
      </w:r>
      <w:r w:rsidR="005A62B2">
        <w:fldChar w:fldCharType="begin"/>
      </w:r>
      <w:r w:rsidR="001644CB">
        <w:instrText xml:space="preserve"> ADDIN EN.CITE &lt;EndNote&gt;&lt;Cite&gt;&lt;Author&gt;Simpson&lt;/Author&gt;&lt;Year&gt;1952&lt;/Year&gt;&lt;RecNum&gt;841&lt;/RecNum&gt;&lt;DisplayText&gt;(Simpson, 1952)&lt;/DisplayText&gt;&lt;record&gt;&lt;rec-number&gt;841&lt;/rec-number&gt;&lt;foreign-keys&gt;&lt;key app="EN" db-id="trfwfpxw9ea25getpesvvwposw2atrdp59e9"&gt;841&lt;/key&gt;&lt;/foreign-keys&gt;&lt;ref-type name="Journal Article"&gt;17&lt;/ref-type&gt;&lt;contributors&gt;&lt;authors&gt;&lt;author&gt;Simpson, R. H.&lt;/author&gt;&lt;/authors&gt;&lt;/contributors&gt;&lt;titles&gt;&lt;title&gt;Exploring Eye of Typhoon &amp;quot;Marge,&amp;quot; 1951&lt;/title&gt;&lt;secondary-title&gt;Bulletin of the American Meteorological Society&lt;/secondary-title&gt;&lt;/titles&gt;&lt;periodical&gt;&lt;full-title&gt;Bulletin of the American Meteorological Society&lt;/full-title&gt;&lt;abbr-1&gt;Bulletin of the American Meteorological Society&lt;/abbr-1&gt;&lt;abbr-3&gt;Bull. Am. Meteorol. Soc.&lt;/abbr-3&gt;&lt;/periodical&gt;&lt;pages&gt;286-298&lt;/pages&gt;&lt;volume&gt;33&lt;/volume&gt;&lt;number&gt;7&lt;/number&gt;&lt;dates&gt;&lt;year&gt;1952&lt;/year&gt;&lt;/dates&gt;&lt;urls&gt;&lt;/urls&gt;&lt;/record&gt;&lt;/Cite&gt;&lt;/EndNote&gt;</w:instrText>
      </w:r>
      <w:r w:rsidR="005A62B2">
        <w:fldChar w:fldCharType="separate"/>
      </w:r>
      <w:r w:rsidR="001644CB">
        <w:rPr>
          <w:noProof/>
        </w:rPr>
        <w:t>(</w:t>
      </w:r>
      <w:hyperlink w:anchor="_ENREF_34" w:tooltip="Simpson, 1952 #841" w:history="1">
        <w:r w:rsidR="00D65771">
          <w:rPr>
            <w:noProof/>
          </w:rPr>
          <w:t>Simpson, 1952</w:t>
        </w:r>
      </w:hyperlink>
      <w:r w:rsidR="001644CB">
        <w:rPr>
          <w:noProof/>
        </w:rPr>
        <w:t>)</w:t>
      </w:r>
      <w:r w:rsidR="005A62B2">
        <w:fldChar w:fldCharType="end"/>
      </w:r>
      <w:r w:rsidR="00C168DB">
        <w:t>.</w:t>
      </w:r>
      <w:r>
        <w:t xml:space="preserve"> </w:t>
      </w:r>
      <w:r w:rsidR="004C2C9F">
        <w:t xml:space="preserve">Atkinson and Holliday (1977) </w:t>
      </w:r>
      <w:r w:rsidR="0009433F">
        <w:t xml:space="preserve">estimate </w:t>
      </w:r>
      <w:r w:rsidR="00333CEA">
        <w:t>that</w:t>
      </w:r>
      <w:r w:rsidR="004C2C9F">
        <w:t xml:space="preserve"> MCP</w:t>
      </w:r>
      <w:r w:rsidR="00333CEA">
        <w:t xml:space="preserve"> based on</w:t>
      </w:r>
      <w:r w:rsidR="004C2C9F">
        <w:t xml:space="preserve"> a combination of dropsonde</w:t>
      </w:r>
      <w:r w:rsidR="00333CEA">
        <w:t xml:space="preserve">-based </w:t>
      </w:r>
      <w:r w:rsidR="004C2C9F">
        <w:t>and extrapolated MCP</w:t>
      </w:r>
      <w:r w:rsidR="00333CEA">
        <w:t xml:space="preserve"> have accuracies of </w:t>
      </w:r>
      <w:r w:rsidR="00333CEA">
        <w:rPr>
          <w:rFonts w:cs="Calibri"/>
        </w:rPr>
        <w:t>±</w:t>
      </w:r>
      <w:r w:rsidR="00333CEA">
        <w:t xml:space="preserve"> 5 hPa.</w:t>
      </w:r>
      <w:r w:rsidR="003B5BE7">
        <w:t xml:space="preserve"> </w:t>
      </w:r>
    </w:p>
    <w:p w:rsidR="00FA0DC9" w:rsidRDefault="0009433F" w:rsidP="00096CD7">
      <w:pPr>
        <w:ind w:firstLine="360"/>
      </w:pPr>
      <w:r>
        <w:t>A</w:t>
      </w:r>
      <w:r w:rsidR="00BB568D">
        <w:t>ircraft recon</w:t>
      </w:r>
      <w:r w:rsidR="00E7113B">
        <w:t>naissance</w:t>
      </w:r>
      <w:r w:rsidR="00501589">
        <w:t xml:space="preserve"> (AR)</w:t>
      </w:r>
      <w:r w:rsidR="00BB568D">
        <w:t xml:space="preserve"> </w:t>
      </w:r>
      <w:r>
        <w:t xml:space="preserve">reports </w:t>
      </w:r>
      <w:r w:rsidR="00096CD7">
        <w:t xml:space="preserve">used here include digitized fixed </w:t>
      </w:r>
      <w:r w:rsidR="00F70628">
        <w:t>data from JTWC</w:t>
      </w:r>
      <w:r w:rsidR="00096CD7">
        <w:t xml:space="preserve"> and </w:t>
      </w:r>
      <w:r>
        <w:t xml:space="preserve">data from </w:t>
      </w:r>
      <w:r w:rsidR="00096CD7">
        <w:t xml:space="preserve">a recent effort at NCDC to digitize earlier AR </w:t>
      </w:r>
      <w:r>
        <w:t>reports</w:t>
      </w:r>
      <w:r w:rsidR="00096CD7">
        <w:t>. The JTWC fix data span 1966-1987 (except for a missing year in 1978). The NCDC data was keyed and spans 1950-1965 and 1978 (filing the gap in the JTWC data). The fix data from JTWC and NCDC provide TC center fixes, including position, central pressure and maximum surface winds. More details on the newly keyed NCDC data are provided in the appendix.</w:t>
      </w:r>
    </w:p>
    <w:p w:rsidR="00E7113B" w:rsidRDefault="00DF4DA2" w:rsidP="00E7113B">
      <w:pPr>
        <w:ind w:firstLine="360"/>
      </w:pPr>
      <w:r>
        <w:t>A</w:t>
      </w:r>
      <w:r w:rsidR="003C6CD3">
        <w:t>ircraft reconnaissance</w:t>
      </w:r>
      <w:r w:rsidR="00501589">
        <w:t xml:space="preserve"> </w:t>
      </w:r>
      <w:r w:rsidR="003C6CD3">
        <w:t xml:space="preserve">practices have changed </w:t>
      </w:r>
      <w:r w:rsidR="00333CEA">
        <w:t>over</w:t>
      </w:r>
      <w:r w:rsidR="003C6CD3">
        <w:t xml:space="preserve"> time.</w:t>
      </w:r>
      <w:r w:rsidR="003B5BE7">
        <w:t xml:space="preserve"> </w:t>
      </w:r>
      <w:r w:rsidR="00F4591B">
        <w:t>During the AR era</w:t>
      </w:r>
      <w:r w:rsidR="003C6CD3">
        <w:t xml:space="preserve">, fixes of position and intensity were made. The daily frequency of </w:t>
      </w:r>
      <w:r w:rsidR="00333CEA">
        <w:t>digital aircraft reconnaissance</w:t>
      </w:r>
      <w:r w:rsidR="003C6CD3">
        <w:t xml:space="preserve"> fixes are shown in </w:t>
      </w:r>
      <w:r w:rsidR="003C6CD3">
        <w:fldChar w:fldCharType="begin"/>
      </w:r>
      <w:r w:rsidR="003C6CD3">
        <w:instrText xml:space="preserve"> REF _Ref316906682 \h </w:instrText>
      </w:r>
      <w:r w:rsidR="003C6CD3">
        <w:fldChar w:fldCharType="separate"/>
      </w:r>
      <w:r w:rsidR="00342213">
        <w:t xml:space="preserve">Figure </w:t>
      </w:r>
      <w:r w:rsidR="00342213">
        <w:rPr>
          <w:noProof/>
        </w:rPr>
        <w:t>1</w:t>
      </w:r>
      <w:r w:rsidR="003C6CD3">
        <w:fldChar w:fldCharType="end"/>
      </w:r>
      <w:r w:rsidR="003C6CD3">
        <w:t xml:space="preserve">. In the early 1970s, typhoons were observed on an average of 4 times daily with intense typhoons (MCP&lt;940 </w:t>
      </w:r>
      <w:r w:rsidR="00F4591B">
        <w:t>hPa</w:t>
      </w:r>
      <w:r w:rsidR="003C6CD3">
        <w:t xml:space="preserve">) being observed </w:t>
      </w:r>
      <w:r w:rsidR="003477E1">
        <w:t>about</w:t>
      </w:r>
      <w:r w:rsidR="003C6CD3">
        <w:t xml:space="preserve"> 5 times per day. This decreased substantially to about 3 times per day in the mid</w:t>
      </w:r>
      <w:r w:rsidR="00F4591B">
        <w:t>-</w:t>
      </w:r>
      <w:r w:rsidR="003C6CD3">
        <w:t>1970s and rebounded in the 1980s to about 4</w:t>
      </w:r>
      <w:r w:rsidR="00F4591B">
        <w:t xml:space="preserve"> times per day</w:t>
      </w:r>
      <w:r w:rsidR="003C6CD3">
        <w:t>. However, when considering the A</w:t>
      </w:r>
      <w:r w:rsidR="00F4591B">
        <w:t>R</w:t>
      </w:r>
      <w:r w:rsidR="00AE3D71">
        <w:t xml:space="preserve"> observations having</w:t>
      </w:r>
      <w:r w:rsidR="003C6CD3">
        <w:t xml:space="preserve"> both position and intensity, the </w:t>
      </w:r>
      <w:r w:rsidR="003477E1">
        <w:t xml:space="preserve">temporal </w:t>
      </w:r>
      <w:r w:rsidR="00AE3D71">
        <w:t>differences</w:t>
      </w:r>
      <w:r w:rsidR="003C6CD3">
        <w:t xml:space="preserve"> </w:t>
      </w:r>
      <w:r w:rsidR="00AE3D71">
        <w:t>a</w:t>
      </w:r>
      <w:r w:rsidR="003C6CD3">
        <w:t>re smaller: from about 3 fixes per day to two then back to 3 in the late 1980s. Also, the number of A</w:t>
      </w:r>
      <w:r w:rsidR="00F4591B">
        <w:t>R</w:t>
      </w:r>
      <w:r w:rsidR="003C6CD3">
        <w:t xml:space="preserve"> fixes with intensity </w:t>
      </w:r>
      <w:r w:rsidR="003C6CD3">
        <w:lastRenderedPageBreak/>
        <w:t xml:space="preserve">estimates does not appear to depend </w:t>
      </w:r>
      <w:r w:rsidR="00AE3D71">
        <w:t xml:space="preserve">noticeably </w:t>
      </w:r>
      <w:r w:rsidR="003C6CD3">
        <w:t xml:space="preserve">on </w:t>
      </w:r>
      <w:r w:rsidR="00AE3D71">
        <w:t xml:space="preserve">a cyclone’s </w:t>
      </w:r>
      <w:r w:rsidR="003C6CD3">
        <w:t xml:space="preserve">intensity. Therefore, it is unlikely that changes in observation procedures </w:t>
      </w:r>
      <w:r w:rsidR="00AE3D71">
        <w:t xml:space="preserve">would </w:t>
      </w:r>
      <w:r w:rsidR="003C6CD3">
        <w:t xml:space="preserve">cause changes in </w:t>
      </w:r>
      <w:r w:rsidR="00F4591B">
        <w:t>MCP</w:t>
      </w:r>
      <w:r w:rsidR="003C6CD3">
        <w:t xml:space="preserve"> reports during this period, given the small change in frequency of intensity estimates from </w:t>
      </w:r>
      <w:r w:rsidR="007D75EC">
        <w:t>aircraft reconnaissance</w:t>
      </w:r>
      <w:r w:rsidR="003C6CD3">
        <w:t>.</w:t>
      </w:r>
      <w:r w:rsidR="00F4591B">
        <w:t xml:space="preserve"> </w:t>
      </w:r>
    </w:p>
    <w:p w:rsidR="00BB568D" w:rsidRDefault="00DA617C" w:rsidP="00DA617C">
      <w:pPr>
        <w:pStyle w:val="Heading2"/>
      </w:pPr>
      <w:r>
        <w:t>Available b</w:t>
      </w:r>
      <w:r w:rsidR="00BB568D">
        <w:t>est track data</w:t>
      </w:r>
    </w:p>
    <w:p w:rsidR="00096CD7" w:rsidRDefault="00FB2B6D" w:rsidP="00FB2B6D">
      <w:r>
        <w:tab/>
        <w:t>The IBTrACS</w:t>
      </w:r>
      <w:r w:rsidR="00905F5D">
        <w:t xml:space="preserve"> dataset</w:t>
      </w:r>
      <w:r>
        <w:t xml:space="preserve"> was developed at NCDC as a collection of best track data from agencies and other sources from around the world </w:t>
      </w:r>
      <w:r>
        <w:fldChar w:fldCharType="begin"/>
      </w:r>
      <w:r w:rsidR="001644CB">
        <w:instrText xml:space="preserve"> ADDIN EN.CITE &lt;EndNote&gt;&lt;Cite&gt;&lt;Author&gt;Knapp&lt;/Author&gt;&lt;Year&gt;2010&lt;/Year&gt;&lt;RecNum&gt;722&lt;/RecNum&gt;&lt;DisplayText&gt;(Knapp et al., 2010; Kruk et al., 2010)&lt;/DisplayText&gt;&lt;record&gt;&lt;rec-number&gt;722&lt;/rec-number&gt;&lt;foreign-keys&gt;&lt;key app="EN" db-id="trfwfpxw9ea25getpesvvwposw2atrdp59e9"&gt;722&lt;/key&gt;&lt;/foreign-keys&gt;&lt;ref-type name="Journal Article"&gt;17&lt;/ref-type&gt;&lt;contributors&gt;&lt;authors&gt;&lt;author&gt;Knapp, K. R.&lt;/author&gt;&lt;author&gt;Kruk, M. C.&lt;/author&gt;&lt;author&gt;Levinson, D. H.&lt;/author&gt;&lt;author&gt;Diamond, H. J.&lt;/author&gt;&lt;author&gt;Neumann, C. J.&lt;/author&gt;&lt;/authors&gt;&lt;/contributors&gt;&lt;titles&gt;&lt;title&gt;The International Best Track Archive for Climate Stewardship (IBTrACS): Centralizing tropical cyclone best track data&lt;/title&gt;&lt;secondary-title&gt;Bulletin of the American Meteorological Society&lt;/secondary-title&gt;&lt;/titles&gt;&lt;periodical&gt;&lt;full-title&gt;Bulletin of the American Meteorological Society&lt;/full-title&gt;&lt;abbr-1&gt;Bulletin of the American Meteorological Society&lt;/abbr-1&gt;&lt;abbr-3&gt;Bull. Am. Meteorol. Soc.&lt;/abbr-3&gt;&lt;/periodical&gt;&lt;pages&gt;363-376&lt;/pages&gt;&lt;volume&gt;91&lt;/volume&gt;&lt;number&gt;3&lt;/number&gt;&lt;dates&gt;&lt;year&gt;2010&lt;/year&gt;&lt;/dates&gt;&lt;urls&gt;&lt;/urls&gt;&lt;electronic-resource-num&gt;10.1175/2009BAMS2755.1&lt;/electronic-resource-num&gt;&lt;/record&gt;&lt;/Cite&gt;&lt;Cite&gt;&lt;Author&gt;Kruk&lt;/Author&gt;&lt;Year&gt;2010&lt;/Year&gt;&lt;RecNum&gt;667&lt;/RecNum&gt;&lt;record&gt;&lt;rec-number&gt;667&lt;/rec-number&gt;&lt;foreign-keys&gt;&lt;key app="EN" db-id="trfwfpxw9ea25getpesvvwposw2atrdp59e9"&gt;667&lt;/key&gt;&lt;/foreign-keys&gt;&lt;ref-type name="Journal Article"&gt;17&lt;/ref-type&gt;&lt;contributors&gt;&lt;authors&gt;&lt;author&gt;Kruk, Michael C.&lt;/author&gt;&lt;author&gt;Knapp, K. R.&lt;/author&gt;&lt;author&gt;Levinson, D. H.&lt;/author&gt;&lt;/authors&gt;&lt;/contributors&gt;&lt;titles&gt;&lt;title&gt;A technique for combining global tropical cyclone best track data&lt;/title&gt;&lt;secondary-title&gt;Journal of Atmospheric and Oceanic Technology&lt;/secondary-title&gt;&lt;/titles&gt;&lt;periodical&gt;&lt;full-title&gt;Journal of Atmospheric and Oceanic Technology&lt;/full-title&gt;&lt;abbr-3&gt;J. Atmos. Ocean. Tech.&lt;/abbr-3&gt;&lt;/periodical&gt;&lt;pages&gt;680-692&lt;/pages&gt;&lt;volume&gt;27&lt;/volume&gt;&lt;dates&gt;&lt;year&gt;2010&lt;/year&gt;&lt;/dates&gt;&lt;urls&gt;&lt;/urls&gt;&lt;electronic-resource-num&gt;10.1175%2F2009JTECHA1267.1&lt;/electronic-resource-num&gt;&lt;/record&gt;&lt;/Cite&gt;&lt;/EndNote&gt;</w:instrText>
      </w:r>
      <w:r>
        <w:fldChar w:fldCharType="separate"/>
      </w:r>
      <w:r w:rsidR="001644CB">
        <w:rPr>
          <w:noProof/>
        </w:rPr>
        <w:t>(</w:t>
      </w:r>
      <w:hyperlink w:anchor="_ENREF_22" w:tooltip="Knapp, 2010 #722" w:history="1">
        <w:r w:rsidR="00D65771">
          <w:rPr>
            <w:noProof/>
          </w:rPr>
          <w:t>Knapp et al., 2010</w:t>
        </w:r>
      </w:hyperlink>
      <w:r w:rsidR="001644CB">
        <w:rPr>
          <w:noProof/>
        </w:rPr>
        <w:t xml:space="preserve">; </w:t>
      </w:r>
      <w:hyperlink w:anchor="_ENREF_25" w:tooltip="Kruk, 2010 #667" w:history="1">
        <w:r w:rsidR="00D65771">
          <w:rPr>
            <w:noProof/>
          </w:rPr>
          <w:t>Kruk et al., 2010</w:t>
        </w:r>
      </w:hyperlink>
      <w:r w:rsidR="001644CB">
        <w:rPr>
          <w:noProof/>
        </w:rPr>
        <w:t>)</w:t>
      </w:r>
      <w:r>
        <w:fldChar w:fldCharType="end"/>
      </w:r>
      <w:r>
        <w:t>. Sources of best track data for the western North Pacific include agencies (JTWC, JMA, HKO,</w:t>
      </w:r>
      <w:r w:rsidR="00DE0C10">
        <w:t xml:space="preserve"> and </w:t>
      </w:r>
      <w:r>
        <w:t>CMA</w:t>
      </w:r>
      <w:r w:rsidR="00F4591B">
        <w:t>)</w:t>
      </w:r>
      <w:r>
        <w:t xml:space="preserve"> and </w:t>
      </w:r>
      <w:r w:rsidR="002F49AF">
        <w:t xml:space="preserve">other </w:t>
      </w:r>
      <w:r>
        <w:t>dataset compilations</w:t>
      </w:r>
      <w:r w:rsidR="002F49AF">
        <w:t xml:space="preserve">, such as </w:t>
      </w:r>
      <w:r w:rsidR="003477E1">
        <w:t>typhoon analogs (</w:t>
      </w:r>
      <w:r w:rsidR="00DE0C10">
        <w:t>TD-9635</w:t>
      </w:r>
      <w:r w:rsidR="003477E1">
        <w:t>)</w:t>
      </w:r>
      <w:r w:rsidR="002F49AF">
        <w:t xml:space="preserve"> and a previous NCDC collection (TD-9636).</w:t>
      </w:r>
      <w:r>
        <w:t xml:space="preserve"> </w:t>
      </w:r>
      <w:r w:rsidR="003477E1">
        <w:t xml:space="preserve">It should be noted that </w:t>
      </w:r>
      <w:r w:rsidR="00096CD7">
        <w:t xml:space="preserve">MSW values are used here with no modification or normalization for </w:t>
      </w:r>
      <w:r w:rsidR="003477E1">
        <w:t xml:space="preserve">different </w:t>
      </w:r>
      <w:r w:rsidR="00096CD7">
        <w:t>wind speed averaging period</w:t>
      </w:r>
      <w:r w:rsidR="003477E1">
        <w:t>s</w:t>
      </w:r>
      <w:r w:rsidR="00096CD7">
        <w:t>.</w:t>
      </w:r>
    </w:p>
    <w:p w:rsidR="00FB2B6D" w:rsidRPr="00FB2B6D" w:rsidRDefault="00FB2B6D" w:rsidP="00096CD7">
      <w:pPr>
        <w:ind w:firstLine="720"/>
      </w:pPr>
      <w:r>
        <w:t>The period</w:t>
      </w:r>
      <w:r w:rsidR="002F49AF">
        <w:t>s of record</w:t>
      </w:r>
      <w:r>
        <w:t xml:space="preserve"> of these various sources is provided in </w:t>
      </w:r>
      <w:r>
        <w:fldChar w:fldCharType="begin"/>
      </w:r>
      <w:r>
        <w:instrText xml:space="preserve"> REF _Ref316469141 \h </w:instrText>
      </w:r>
      <w:r>
        <w:fldChar w:fldCharType="separate"/>
      </w:r>
      <w:r w:rsidR="00342213">
        <w:t xml:space="preserve">Table </w:t>
      </w:r>
      <w:r w:rsidR="00342213">
        <w:rPr>
          <w:noProof/>
        </w:rPr>
        <w:t>2</w:t>
      </w:r>
      <w:r>
        <w:fldChar w:fldCharType="end"/>
      </w:r>
      <w:r>
        <w:t>.</w:t>
      </w:r>
      <w:r w:rsidR="00FF2841">
        <w:t xml:space="preserve"> The NCDC </w:t>
      </w:r>
      <w:r w:rsidR="00631528">
        <w:t>TD-</w:t>
      </w:r>
      <w:r w:rsidR="00FF2841">
        <w:t>9635 dataset has a limited period of record (1945-1976); it was first developed in 1972 and later extended to 1976 when continued production seemed to end. JTWC has the longest record of</w:t>
      </w:r>
      <w:r w:rsidR="00D92CFD">
        <w:t xml:space="preserve"> MSW</w:t>
      </w:r>
      <w:r w:rsidR="00FF2841">
        <w:t xml:space="preserve">, but the shortest record of </w:t>
      </w:r>
      <w:r w:rsidR="00D92CFD">
        <w:t>MCP</w:t>
      </w:r>
      <w:r w:rsidR="00FF2841">
        <w:t xml:space="preserve">. </w:t>
      </w:r>
      <w:r w:rsidR="00631528">
        <w:t>HKO has</w:t>
      </w:r>
      <w:r w:rsidR="00FF2841">
        <w:t xml:space="preserve"> the same </w:t>
      </w:r>
      <w:r w:rsidR="00D92CFD">
        <w:t>period of record</w:t>
      </w:r>
      <w:r w:rsidR="00FF2841">
        <w:t xml:space="preserve"> for </w:t>
      </w:r>
      <w:r w:rsidR="00D92CFD">
        <w:t>MCP</w:t>
      </w:r>
      <w:r w:rsidR="00FF2841">
        <w:t xml:space="preserve"> and </w:t>
      </w:r>
      <w:r w:rsidR="00D92CFD">
        <w:t>MSW</w:t>
      </w:r>
      <w:r w:rsidR="00631528">
        <w:t xml:space="preserve"> starting in 1961. CMA has</w:t>
      </w:r>
      <w:r w:rsidR="00FF2841">
        <w:t xml:space="preserve"> the longest </w:t>
      </w:r>
      <w:r w:rsidR="00D92CFD">
        <w:t>record</w:t>
      </w:r>
      <w:r w:rsidR="00FF2841">
        <w:t xml:space="preserve"> for </w:t>
      </w:r>
      <w:r w:rsidR="00D92CFD">
        <w:t>MCP</w:t>
      </w:r>
      <w:r w:rsidR="00FF2841">
        <w:t xml:space="preserve"> </w:t>
      </w:r>
      <w:r w:rsidR="00DE0C10">
        <w:t>of</w:t>
      </w:r>
      <w:r w:rsidR="00FF2841">
        <w:t xml:space="preserve"> all agencies. The </w:t>
      </w:r>
      <w:r w:rsidR="00D92CFD">
        <w:t>period of record</w:t>
      </w:r>
      <w:r w:rsidR="00FF2841">
        <w:t xml:space="preserve"> of aircraft reconnaissance overlaps a portion of each record, but ends in 1987. Adoption of satellite reconnaissance by each agency</w:t>
      </w:r>
      <w:r w:rsidR="002F49AF">
        <w:t xml:space="preserve"> depended on the agency’</w:t>
      </w:r>
      <w:r w:rsidR="00FF2841">
        <w:t>s availability</w:t>
      </w:r>
      <w:r w:rsidR="007D1CEC">
        <w:t xml:space="preserve"> of data and procedures.</w:t>
      </w:r>
    </w:p>
    <w:p w:rsidR="00600341" w:rsidRDefault="00FB2B6D" w:rsidP="000B6180">
      <w:pPr>
        <w:ind w:firstLine="720"/>
      </w:pPr>
      <w:r>
        <w:t xml:space="preserve">A </w:t>
      </w:r>
      <w:r w:rsidR="00DE0C10">
        <w:t>recent</w:t>
      </w:r>
      <w:r>
        <w:t xml:space="preserve"> addition to IBTrACS is the </w:t>
      </w:r>
      <w:r w:rsidR="00DE0C10">
        <w:t xml:space="preserve">TD- </w:t>
      </w:r>
      <w:r w:rsidR="00CA3AF6">
        <w:t xml:space="preserve">9635 </w:t>
      </w:r>
      <w:r w:rsidR="007D75EC">
        <w:t>dataset</w:t>
      </w:r>
      <w:r>
        <w:t xml:space="preserve">. It was originally produced as a joint Navy-NCDC venture to </w:t>
      </w:r>
      <w:r w:rsidR="00171360">
        <w:t>develop</w:t>
      </w:r>
      <w:r>
        <w:t xml:space="preserve"> forecasts of typhoon development and motion</w:t>
      </w:r>
      <w:r w:rsidR="00CA3AF6">
        <w:t xml:space="preserve"> </w:t>
      </w:r>
      <w:r w:rsidR="005A62B2">
        <w:fldChar w:fldCharType="begin">
          <w:fldData xml:space="preserve">PEVuZE5vdGU+PENpdGU+PEF1dGhvcj5CcmFuZDwvQXV0aG9yPjxZZWFyPjE5NzM8L1llYXI+PFJl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</w:fldData>
        </w:fldChar>
      </w:r>
      <w:r w:rsidR="001644CB">
        <w:instrText xml:space="preserve"> ADDIN EN.CITE </w:instrText>
      </w:r>
      <w:r w:rsidR="001644CB">
        <w:fldChar w:fldCharType="begin">
          <w:fldData xml:space="preserve">PEVuZE5vdGU+PENpdGU+PEF1dGhvcj5CcmFuZDwvQXV0aG9yPjxZZWFyPjE5NzM8L1llYXI+PFJl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</w:fldData>
        </w:fldChar>
      </w:r>
      <w:r w:rsidR="001644CB">
        <w:instrText xml:space="preserve"> ADDIN EN.CITE.DATA </w:instrText>
      </w:r>
      <w:r w:rsidR="001644CB">
        <w:fldChar w:fldCharType="end"/>
      </w:r>
      <w:r w:rsidR="005A62B2">
        <w:fldChar w:fldCharType="separate"/>
      </w:r>
      <w:r w:rsidR="001644CB">
        <w:rPr>
          <w:noProof/>
        </w:rPr>
        <w:t xml:space="preserve">(e.g., </w:t>
      </w:r>
      <w:hyperlink w:anchor="_ENREF_2" w:tooltip="Brand, 1973 #835" w:history="1">
        <w:r w:rsidR="00D65771">
          <w:rPr>
            <w:noProof/>
          </w:rPr>
          <w:t>Brand, 1973</w:t>
        </w:r>
      </w:hyperlink>
      <w:r w:rsidR="001644CB">
        <w:rPr>
          <w:noProof/>
        </w:rPr>
        <w:t xml:space="preserve">; </w:t>
      </w:r>
      <w:hyperlink w:anchor="_ENREF_3" w:tooltip="Brand, 1971 #842" w:history="1">
        <w:r w:rsidR="00D65771">
          <w:rPr>
            <w:noProof/>
          </w:rPr>
          <w:t>Brand and Gaya, 1971</w:t>
        </w:r>
      </w:hyperlink>
      <w:r w:rsidR="001644CB">
        <w:rPr>
          <w:noProof/>
        </w:rPr>
        <w:t xml:space="preserve">; </w:t>
      </w:r>
      <w:hyperlink w:anchor="_ENREF_10" w:tooltip="Elsberry, 1975 #836" w:history="1">
        <w:r w:rsidR="00D65771">
          <w:rPr>
            <w:noProof/>
          </w:rPr>
          <w:t>Elsberry et al., 1975</w:t>
        </w:r>
      </w:hyperlink>
      <w:r w:rsidR="001644CB">
        <w:rPr>
          <w:noProof/>
        </w:rPr>
        <w:t>)</w:t>
      </w:r>
      <w:r w:rsidR="005A62B2">
        <w:fldChar w:fldCharType="end"/>
      </w:r>
      <w:r w:rsidR="00CA3AF6">
        <w:t xml:space="preserve">. </w:t>
      </w:r>
      <w:r>
        <w:t>TD</w:t>
      </w:r>
      <w:r w:rsidR="002F49AF">
        <w:t>-</w:t>
      </w:r>
      <w:r>
        <w:t xml:space="preserve">9635 provides estimates of parameters previously unavailable in </w:t>
      </w:r>
      <w:r w:rsidR="007D75EC">
        <w:t>other</w:t>
      </w:r>
      <w:r>
        <w:t xml:space="preserve"> best track data sets</w:t>
      </w:r>
      <w:r w:rsidR="00631528">
        <w:t xml:space="preserve">. In particular, 6-hourly estimates of MCP and </w:t>
      </w:r>
      <w:r>
        <w:t>radius of outermost closed isobar (ROCI</w:t>
      </w:r>
      <w:r w:rsidR="004D7572">
        <w:t>)</w:t>
      </w:r>
      <w:r>
        <w:t xml:space="preserve"> </w:t>
      </w:r>
      <w:r w:rsidR="00631528">
        <w:t xml:space="preserve">are provided and used herein to estimate MSW from a WPR. Other environmental parameters, such as </w:t>
      </w:r>
      <w:r>
        <w:t xml:space="preserve">position of </w:t>
      </w:r>
      <w:r w:rsidR="007D1CEC">
        <w:t xml:space="preserve">the 700 </w:t>
      </w:r>
      <w:r w:rsidR="00083B8E">
        <w:t>hPa</w:t>
      </w:r>
      <w:r w:rsidR="007D1CEC">
        <w:t xml:space="preserve"> ridge and trough</w:t>
      </w:r>
      <w:r w:rsidR="00631528">
        <w:t xml:space="preserve"> are also available in TD-9635</w:t>
      </w:r>
      <w:r>
        <w:t>.</w:t>
      </w:r>
    </w:p>
    <w:p w:rsidR="00DC1248" w:rsidRDefault="00631528" w:rsidP="000B6180">
      <w:pPr>
        <w:ind w:firstLine="720"/>
      </w:pPr>
      <w:r>
        <w:lastRenderedPageBreak/>
        <w:t>I</w:t>
      </w:r>
      <w:r w:rsidR="00DC1248">
        <w:t>t is prudent to investigate the quality of TD</w:t>
      </w:r>
      <w:r>
        <w:t>-</w:t>
      </w:r>
      <w:r w:rsidR="00DC1248">
        <w:t>9635</w:t>
      </w:r>
      <w:r w:rsidRPr="00631528">
        <w:t xml:space="preserve"> </w:t>
      </w:r>
      <w:r>
        <w:t>data prior to use in this study</w:t>
      </w:r>
      <w:r w:rsidR="00DC1248">
        <w:t xml:space="preserve">. </w:t>
      </w:r>
      <w:r w:rsidR="004E49AE">
        <w:t xml:space="preserve">TD-9635 has 20,370 valid wind observations. </w:t>
      </w:r>
      <w:r w:rsidR="00D473CD">
        <w:t xml:space="preserve">Of these, JTWC has valid observations at 20,293 </w:t>
      </w:r>
      <w:r w:rsidR="00DC1248">
        <w:t xml:space="preserve">coincident </w:t>
      </w:r>
      <w:r w:rsidR="00D473CD">
        <w:t>times.</w:t>
      </w:r>
      <w:r w:rsidR="003B5BE7">
        <w:t xml:space="preserve"> </w:t>
      </w:r>
      <w:r>
        <w:t>T</w:t>
      </w:r>
      <w:r w:rsidR="00D473CD">
        <w:t>he mean</w:t>
      </w:r>
      <w:r w:rsidR="007D1CEC">
        <w:t xml:space="preserve"> difference </w:t>
      </w:r>
      <w:r w:rsidR="00171360">
        <w:t xml:space="preserve">in MSW </w:t>
      </w:r>
      <w:r w:rsidR="007D1CEC">
        <w:t>is 0.003 kt, the</w:t>
      </w:r>
      <w:r w:rsidR="00D473CD">
        <w:t xml:space="preserve"> median </w:t>
      </w:r>
      <w:r w:rsidR="007D1CEC">
        <w:t>is 0.00</w:t>
      </w:r>
      <w:r w:rsidR="00D92209">
        <w:t>0</w:t>
      </w:r>
      <w:r w:rsidR="007D1CEC">
        <w:t xml:space="preserve">kt and the </w:t>
      </w:r>
      <w:r w:rsidR="00D473CD">
        <w:t>st</w:t>
      </w:r>
      <w:r w:rsidR="00DC1248">
        <w:t xml:space="preserve">andard deviation </w:t>
      </w:r>
      <w:r w:rsidR="00D473CD">
        <w:t xml:space="preserve">of the </w:t>
      </w:r>
      <w:r w:rsidR="00DC1248">
        <w:t xml:space="preserve">differences </w:t>
      </w:r>
      <w:r w:rsidR="007D1CEC">
        <w:t>is</w:t>
      </w:r>
      <w:r w:rsidR="00D473CD">
        <w:t xml:space="preserve"> 0.56 kt</w:t>
      </w:r>
      <w:r w:rsidR="00D92209">
        <w:t xml:space="preserve"> (i.e. nearly identical)</w:t>
      </w:r>
      <w:r w:rsidR="00D473CD">
        <w:t xml:space="preserve">. </w:t>
      </w:r>
      <w:r w:rsidR="00DC1248">
        <w:t xml:space="preserve">In fact, </w:t>
      </w:r>
      <w:r w:rsidR="00D473CD">
        <w:t>99.9</w:t>
      </w:r>
      <w:r w:rsidR="00DC1248">
        <w:t xml:space="preserve">6% of the </w:t>
      </w:r>
      <w:r w:rsidR="00171360">
        <w:t xml:space="preserve">MSW </w:t>
      </w:r>
      <w:r w:rsidR="00DC1248">
        <w:t xml:space="preserve">matchups are within </w:t>
      </w:r>
      <w:r w:rsidR="00D473CD">
        <w:t>5 knots of JTWC.</w:t>
      </w:r>
      <w:r w:rsidR="00DC1248">
        <w:t xml:space="preserve"> Therefore, </w:t>
      </w:r>
      <w:r w:rsidR="00D92209">
        <w:t xml:space="preserve">we conclude </w:t>
      </w:r>
      <w:r w:rsidR="00DC1248">
        <w:t xml:space="preserve">the TD-9635 dataset is </w:t>
      </w:r>
      <w:r w:rsidR="000B6180">
        <w:t xml:space="preserve">representative of JTWC </w:t>
      </w:r>
      <w:r w:rsidR="00600341">
        <w:t>MSW</w:t>
      </w:r>
      <w:r w:rsidR="000B6180">
        <w:t xml:space="preserve"> </w:t>
      </w:r>
      <w:r w:rsidR="00DC1248">
        <w:t>during this period.</w:t>
      </w:r>
    </w:p>
    <w:p w:rsidR="00DC1248" w:rsidRDefault="00DC1248" w:rsidP="00DC1248">
      <w:pPr>
        <w:ind w:firstLine="720"/>
      </w:pPr>
      <w:r>
        <w:t xml:space="preserve">Furthermore, the quality of MCP from TD-9635 can be checked </w:t>
      </w:r>
      <w:r w:rsidR="00171360">
        <w:t>with</w:t>
      </w:r>
      <w:r>
        <w:t xml:space="preserve"> comparisons </w:t>
      </w:r>
      <w:r w:rsidR="00171360">
        <w:t>to</w:t>
      </w:r>
      <w:r>
        <w:t xml:space="preserve"> </w:t>
      </w:r>
      <w:r w:rsidR="002F49AF">
        <w:t>AR</w:t>
      </w:r>
      <w:r>
        <w:t xml:space="preserve"> data.</w:t>
      </w:r>
      <w:r w:rsidR="009966CD" w:rsidRPr="009966CD">
        <w:t xml:space="preserve"> </w:t>
      </w:r>
      <w:r w:rsidR="007D1CEC">
        <w:t xml:space="preserve">Collocating </w:t>
      </w:r>
      <w:r w:rsidR="009966CD">
        <w:t xml:space="preserve">TD-9635 and digital aircraft reconnaissance MCP </w:t>
      </w:r>
      <w:r w:rsidR="007D1CEC">
        <w:t>in time (</w:t>
      </w:r>
      <w:r w:rsidR="009966CD">
        <w:t>within ±3 hours</w:t>
      </w:r>
      <w:r w:rsidR="007D1CEC">
        <w:t>)</w:t>
      </w:r>
      <w:r w:rsidR="009966CD">
        <w:t xml:space="preserve"> starting in 19</w:t>
      </w:r>
      <w:r w:rsidR="002F49AF">
        <w:t>50</w:t>
      </w:r>
      <w:r w:rsidR="009966CD">
        <w:t xml:space="preserve"> (when recon</w:t>
      </w:r>
      <w:r w:rsidR="007D1CEC">
        <w:t>naissance</w:t>
      </w:r>
      <w:r w:rsidR="009966CD">
        <w:t xml:space="preserve"> data is </w:t>
      </w:r>
      <w:r w:rsidR="002F49AF">
        <w:t xml:space="preserve">first </w:t>
      </w:r>
      <w:r w:rsidR="009966CD">
        <w:t xml:space="preserve">available) through 1976 (when TD-9635 ends) produces </w:t>
      </w:r>
      <w:r w:rsidR="00223E52">
        <w:t xml:space="preserve">6469 matchups, </w:t>
      </w:r>
      <w:r w:rsidR="00631528">
        <w:t>having a</w:t>
      </w:r>
      <w:r w:rsidR="009966CD">
        <w:t xml:space="preserve"> mean</w:t>
      </w:r>
      <w:r w:rsidR="002F49AF">
        <w:t xml:space="preserve"> difference</w:t>
      </w:r>
      <w:r w:rsidR="007D1CEC">
        <w:t xml:space="preserve"> </w:t>
      </w:r>
      <w:r w:rsidR="00631528">
        <w:t>of</w:t>
      </w:r>
      <w:r w:rsidR="007D1CEC">
        <w:t xml:space="preserve"> </w:t>
      </w:r>
      <w:r w:rsidR="00223E52">
        <w:t>0.3</w:t>
      </w:r>
      <w:r w:rsidR="007D1CEC">
        <w:t xml:space="preserve"> </w:t>
      </w:r>
      <w:r w:rsidR="00631528">
        <w:t>hPa</w:t>
      </w:r>
      <w:r w:rsidR="007D1CEC">
        <w:t xml:space="preserve">, </w:t>
      </w:r>
      <w:r w:rsidR="00631528">
        <w:t>a</w:t>
      </w:r>
      <w:r w:rsidR="007D1CEC">
        <w:t xml:space="preserve"> </w:t>
      </w:r>
      <w:r w:rsidR="009966CD">
        <w:t xml:space="preserve">median </w:t>
      </w:r>
      <w:r w:rsidR="00631528">
        <w:t>of</w:t>
      </w:r>
      <w:r w:rsidR="007D1CEC">
        <w:t xml:space="preserve"> </w:t>
      </w:r>
      <w:r w:rsidR="00223E52">
        <w:t>0.1</w:t>
      </w:r>
      <w:r w:rsidR="002F49AF">
        <w:t xml:space="preserve"> </w:t>
      </w:r>
      <w:r w:rsidR="00631528">
        <w:t>hPa</w:t>
      </w:r>
      <w:r w:rsidR="007D1CEC">
        <w:t xml:space="preserve"> and </w:t>
      </w:r>
      <w:r w:rsidR="00631528">
        <w:t>a</w:t>
      </w:r>
      <w:r w:rsidR="007D1CEC">
        <w:t xml:space="preserve"> </w:t>
      </w:r>
      <w:r w:rsidR="009966CD">
        <w:t>standard dev</w:t>
      </w:r>
      <w:r w:rsidR="007D1CEC">
        <w:t>iation</w:t>
      </w:r>
      <w:r w:rsidR="009966CD">
        <w:t xml:space="preserve"> </w:t>
      </w:r>
      <w:r w:rsidR="00631528">
        <w:t>of</w:t>
      </w:r>
      <w:r w:rsidR="009966CD">
        <w:t xml:space="preserve"> </w:t>
      </w:r>
      <w:r w:rsidR="00223E52">
        <w:t>6.9</w:t>
      </w:r>
      <w:r w:rsidR="009966CD">
        <w:t xml:space="preserve"> </w:t>
      </w:r>
      <w:r w:rsidR="00631528">
        <w:t>hPa</w:t>
      </w:r>
      <w:r w:rsidR="009966CD">
        <w:t xml:space="preserve">. Therefore, based on the wind comparisons with JTWC and pressure comparisons with aircraft reconnaissance, it appears that TD-9635 </w:t>
      </w:r>
      <w:r w:rsidR="00D92209">
        <w:t xml:space="preserve">also </w:t>
      </w:r>
      <w:r w:rsidR="009966CD">
        <w:t>contains reliable pressure reports.</w:t>
      </w:r>
    </w:p>
    <w:p w:rsidR="00374D3E" w:rsidRDefault="00631528" w:rsidP="00630DE2">
      <w:pPr>
        <w:ind w:firstLine="720"/>
      </w:pPr>
      <w:r>
        <w:t>T</w:t>
      </w:r>
      <w:r w:rsidR="003872BF">
        <w:t xml:space="preserve">he MCP values from best track data </w:t>
      </w:r>
      <w:r>
        <w:t xml:space="preserve">from other agencies in </w:t>
      </w:r>
      <w:r>
        <w:fldChar w:fldCharType="begin"/>
      </w:r>
      <w:r>
        <w:instrText xml:space="preserve"> REF _Ref316469141 \h </w:instrText>
      </w:r>
      <w:r>
        <w:fldChar w:fldCharType="separate"/>
      </w:r>
      <w:r w:rsidR="00342213">
        <w:t xml:space="preserve">Table </w:t>
      </w:r>
      <w:r w:rsidR="00342213">
        <w:rPr>
          <w:noProof/>
        </w:rPr>
        <w:t>2</w:t>
      </w:r>
      <w:r>
        <w:fldChar w:fldCharType="end"/>
      </w:r>
      <w:r>
        <w:t xml:space="preserve"> </w:t>
      </w:r>
      <w:r w:rsidR="003872BF">
        <w:t xml:space="preserve">are </w:t>
      </w:r>
      <w:r>
        <w:t>also</w:t>
      </w:r>
      <w:r w:rsidR="003872BF">
        <w:t xml:space="preserve"> consistent with AR pressure data. A summary of all avai</w:t>
      </w:r>
      <w:r w:rsidR="004F0B0D">
        <w:t>lable matchups (within a 3 hour</w:t>
      </w:r>
      <w:r w:rsidR="003872BF">
        <w:t xml:space="preserve"> window) is provided in </w:t>
      </w:r>
      <w:r w:rsidR="004F0B0D">
        <w:fldChar w:fldCharType="begin"/>
      </w:r>
      <w:r w:rsidR="004F0B0D">
        <w:instrText xml:space="preserve"> REF _Ref335114656 \h </w:instrText>
      </w:r>
      <w:r w:rsidR="004F0B0D">
        <w:fldChar w:fldCharType="separate"/>
      </w:r>
      <w:r w:rsidR="00342213">
        <w:t xml:space="preserve">Table </w:t>
      </w:r>
      <w:r w:rsidR="00342213">
        <w:rPr>
          <w:noProof/>
        </w:rPr>
        <w:t>3</w:t>
      </w:r>
      <w:r w:rsidR="004F0B0D">
        <w:fldChar w:fldCharType="end"/>
      </w:r>
      <w:r w:rsidR="003872BF">
        <w:t xml:space="preserve">. </w:t>
      </w:r>
      <w:r w:rsidR="004F0B0D">
        <w:t xml:space="preserve">The different number of matchups results from the various periods of record from the different agencies. In short, the overall differences (means or medians) are </w:t>
      </w:r>
      <w:r>
        <w:t xml:space="preserve">near zero and </w:t>
      </w:r>
      <w:r w:rsidR="00171360">
        <w:t xml:space="preserve">show </w:t>
      </w:r>
      <w:r>
        <w:t>little</w:t>
      </w:r>
      <w:r w:rsidR="004F0B0D">
        <w:t xml:space="preserve"> variation in standard deviation between agencies, only ranging from </w:t>
      </w:r>
      <w:r>
        <w:t>5.2</w:t>
      </w:r>
      <w:r w:rsidR="004F0B0D">
        <w:t xml:space="preserve"> to </w:t>
      </w:r>
      <w:r>
        <w:t>5.6</w:t>
      </w:r>
      <w:r w:rsidR="004F0B0D">
        <w:t xml:space="preserve"> hPa.</w:t>
      </w:r>
      <w:r w:rsidR="00FA6CB3">
        <w:t xml:space="preserve"> </w:t>
      </w:r>
      <w:r w:rsidR="003872BF">
        <w:t>Through time (</w:t>
      </w:r>
      <w:r w:rsidR="003872BF">
        <w:fldChar w:fldCharType="begin"/>
      </w:r>
      <w:r w:rsidR="003872BF">
        <w:instrText xml:space="preserve"> REF _Ref312246561 \h </w:instrText>
      </w:r>
      <w:r w:rsidR="003872BF">
        <w:fldChar w:fldCharType="separate"/>
      </w:r>
      <w:r w:rsidR="00342213">
        <w:t xml:space="preserve">Figure </w:t>
      </w:r>
      <w:r w:rsidR="00342213">
        <w:rPr>
          <w:noProof/>
        </w:rPr>
        <w:t>2</w:t>
      </w:r>
      <w:r w:rsidR="003872BF">
        <w:fldChar w:fldCharType="end"/>
      </w:r>
      <w:r w:rsidR="003872BF">
        <w:t>), t</w:t>
      </w:r>
      <w:r w:rsidR="00FA6CB3">
        <w:t xml:space="preserve">he random error (i.e., standard deviation) between </w:t>
      </w:r>
      <w:r w:rsidR="007D1CEC">
        <w:t xml:space="preserve">aircraft </w:t>
      </w:r>
      <w:r w:rsidR="00FA6CB3">
        <w:t>recon</w:t>
      </w:r>
      <w:r w:rsidR="007D1CEC">
        <w:t>naissance</w:t>
      </w:r>
      <w:r w:rsidR="00FA6CB3">
        <w:t xml:space="preserve"> and best track pressures </w:t>
      </w:r>
      <w:r w:rsidR="00946C98">
        <w:t>are generally between 2 and 6 hPa</w:t>
      </w:r>
      <w:r w:rsidR="00FA6CB3">
        <w:t xml:space="preserve">. </w:t>
      </w:r>
      <w:r w:rsidR="00946C98">
        <w:t>D</w:t>
      </w:r>
      <w:r w:rsidR="003872BF">
        <w:t>ifferences in the bias time series</w:t>
      </w:r>
      <w:r w:rsidR="00946C98">
        <w:t xml:space="preserve"> appear for the period spanning 1959-</w:t>
      </w:r>
      <w:r w:rsidR="003872BF">
        <w:t>1965. The bias for each agency appears to diverge (with JMA having a large positive bias and HKO having a large negative bias) but then converge again around 1965. Aside from this deviation, the pressure values from the agencies appear cons</w:t>
      </w:r>
      <w:r w:rsidR="004F0B0D">
        <w:t>istent with AR overall (</w:t>
      </w:r>
      <w:r w:rsidR="004F0B0D">
        <w:fldChar w:fldCharType="begin"/>
      </w:r>
      <w:r w:rsidR="004F0B0D">
        <w:instrText xml:space="preserve"> REF _Ref335114656 \h </w:instrText>
      </w:r>
      <w:r w:rsidR="004F0B0D">
        <w:fldChar w:fldCharType="separate"/>
      </w:r>
      <w:r w:rsidR="00342213">
        <w:t xml:space="preserve">Table </w:t>
      </w:r>
      <w:r w:rsidR="00342213">
        <w:rPr>
          <w:noProof/>
        </w:rPr>
        <w:t>3</w:t>
      </w:r>
      <w:r w:rsidR="004F0B0D">
        <w:fldChar w:fldCharType="end"/>
      </w:r>
      <w:r w:rsidR="003872BF">
        <w:t>) and through time (</w:t>
      </w:r>
      <w:r w:rsidR="003872BF">
        <w:fldChar w:fldCharType="begin"/>
      </w:r>
      <w:r w:rsidR="003872BF">
        <w:instrText xml:space="preserve"> REF _Ref312246561 \h </w:instrText>
      </w:r>
      <w:r w:rsidR="003872BF">
        <w:fldChar w:fldCharType="separate"/>
      </w:r>
      <w:r w:rsidR="00342213">
        <w:t xml:space="preserve">Figure </w:t>
      </w:r>
      <w:r w:rsidR="00342213">
        <w:rPr>
          <w:noProof/>
        </w:rPr>
        <w:t>2</w:t>
      </w:r>
      <w:r w:rsidR="003872BF">
        <w:fldChar w:fldCharType="end"/>
      </w:r>
      <w:r w:rsidR="003872BF">
        <w:t>).</w:t>
      </w:r>
    </w:p>
    <w:p w:rsidR="00946C98" w:rsidRDefault="00946C98" w:rsidP="00630DE2">
      <w:pPr>
        <w:ind w:firstLine="720"/>
      </w:pPr>
      <w:r>
        <w:t>In short, best track pressure data from HKO, JMA, CMA and TD-9635 appear to be consistent with aircraft observations.</w:t>
      </w:r>
    </w:p>
    <w:p w:rsidR="00A01A15" w:rsidRDefault="00DA617C" w:rsidP="00027327">
      <w:pPr>
        <w:pStyle w:val="Heading2"/>
      </w:pPr>
      <w:r>
        <w:lastRenderedPageBreak/>
        <w:t>Empirical estimates of agency procedures using w</w:t>
      </w:r>
      <w:r w:rsidR="005A7F12">
        <w:t>ind-</w:t>
      </w:r>
      <w:r w:rsidR="00A01A15">
        <w:t>pressure</w:t>
      </w:r>
      <w:r w:rsidR="005A7F12">
        <w:t xml:space="preserve"> relationships</w:t>
      </w:r>
    </w:p>
    <w:p w:rsidR="00A01A15" w:rsidRDefault="00513E50" w:rsidP="00027327">
      <w:pPr>
        <w:ind w:firstLine="720"/>
      </w:pPr>
      <w:r>
        <w:t>The MSW is related to MCP in tropical cyclones by wind-pressure relationship</w:t>
      </w:r>
      <w:r w:rsidR="00905F5D">
        <w:t>s</w:t>
      </w:r>
      <w:r w:rsidR="00630DE2">
        <w:t xml:space="preserve"> (WPR)</w:t>
      </w:r>
      <w:r w:rsidR="00905F5D">
        <w:t>,</w:t>
      </w:r>
      <w:r w:rsidR="00040EB1">
        <w:t xml:space="preserve"> a </w:t>
      </w:r>
      <w:r w:rsidR="00B75C4C">
        <w:t>f</w:t>
      </w:r>
      <w:r w:rsidR="00A01A15">
        <w:t xml:space="preserve">ull review </w:t>
      </w:r>
      <w:r w:rsidR="00040EB1">
        <w:t xml:space="preserve">of </w:t>
      </w:r>
      <w:r w:rsidR="00905F5D">
        <w:t>which</w:t>
      </w:r>
      <w:r w:rsidR="00040EB1">
        <w:t xml:space="preserve"> </w:t>
      </w:r>
      <w:r w:rsidR="00B75C4C">
        <w:t xml:space="preserve">is provided </w:t>
      </w:r>
      <w:r w:rsidR="00A01A15">
        <w:t xml:space="preserve">by </w:t>
      </w:r>
      <w:r w:rsidR="005A62B2">
        <w:fldChar w:fldCharType="begin"/>
      </w:r>
      <w:r w:rsidR="00B75C4C">
        <w:instrText xml:space="preserve"> ADDIN EN.CITE &lt;EndNote&gt;&lt;Cite AuthorYear="1"&gt;&lt;Author&gt;Harper&lt;/Author&gt;&lt;Year&gt;2002&lt;/Year&gt;&lt;RecNum&gt;693&lt;/RecNum&gt;&lt;DisplayText&gt;Harper (2002)&lt;/DisplayText&gt;&lt;record&gt;&lt;rec-number&gt;693&lt;/rec-number&gt;&lt;foreign-keys&gt;&lt;key app="EN" db-id="trfwfpxw9ea25getpesvvwposw2atrdp59e9"&gt;693&lt;/key&gt;&lt;/foreign-keys&gt;&lt;ref-type name="Book"&gt;6&lt;/ref-type&gt;&lt;contributors&gt;&lt;authors&gt;&lt;author&gt;Harper, B.&lt;/author&gt;&lt;/authors&gt;&lt;/contributors&gt;&lt;titles&gt;&lt;title&gt;Tropical Cyclone Parameter Estimation in the Australian Region: Wind-Pressure Relationships and Related Issues for Engineering Planning and Design&lt;/title&gt;&lt;/titles&gt;&lt;pages&gt;92&lt;/pages&gt;&lt;number&gt;Report No. J0106-PR003E&lt;/number&gt;&lt;dates&gt;&lt;year&gt;2002&lt;/year&gt;&lt;/dates&gt;&lt;pub-location&gt;Bridgman Downs, Australia&lt;/pub-location&gt;&lt;publisher&gt;Systems Engineering Australia Pty Ltd&lt;/publisher&gt;&lt;urls&gt;&lt;related-urls&gt;&lt;url&gt;http://www.uq.net.au/seng/download/Wind-Pressure%20Discussion%20Paper%20Rev%20E.pdf&lt;/url&gt;&lt;/related-urls&gt;&lt;/urls&gt;&lt;/record&gt;&lt;/Cite&gt;&lt;/EndNote&gt;</w:instrText>
      </w:r>
      <w:r w:rsidR="005A62B2">
        <w:fldChar w:fldCharType="separate"/>
      </w:r>
      <w:hyperlink w:anchor="_ENREF_14" w:tooltip="Harper, 2002 #693" w:history="1">
        <w:r w:rsidR="00D65771">
          <w:rPr>
            <w:noProof/>
          </w:rPr>
          <w:t>Harper (2002</w:t>
        </w:r>
      </w:hyperlink>
      <w:r w:rsidR="00B75C4C">
        <w:rPr>
          <w:noProof/>
        </w:rPr>
        <w:t>)</w:t>
      </w:r>
      <w:r w:rsidR="005A62B2">
        <w:fldChar w:fldCharType="end"/>
      </w:r>
      <w:r w:rsidR="00A01A15">
        <w:t xml:space="preserve">. The </w:t>
      </w:r>
      <w:r w:rsidR="001911C9">
        <w:t xml:space="preserve">A&amp;H77 WPR </w:t>
      </w:r>
      <w:r w:rsidR="00A01A15">
        <w:t xml:space="preserve">was widely used in the early </w:t>
      </w:r>
      <w:r w:rsidR="0008178B">
        <w:t>19</w:t>
      </w:r>
      <w:r w:rsidR="00A01A15">
        <w:t>70s</w:t>
      </w:r>
      <w:r w:rsidR="00852F77">
        <w:t xml:space="preserve"> through the </w:t>
      </w:r>
      <w:r w:rsidR="0008178B">
        <w:t>19</w:t>
      </w:r>
      <w:r w:rsidR="00852F77">
        <w:t>90s</w:t>
      </w:r>
      <w:r w:rsidR="00A01A15">
        <w:t xml:space="preserve">. More recently, </w:t>
      </w:r>
      <w:r w:rsidR="005A62B2">
        <w:fldChar w:fldCharType="begin"/>
      </w:r>
      <w:r w:rsidR="001265CC">
        <w:instrText xml:space="preserve"> ADDIN EN.CITE &lt;EndNote&gt;&lt;Cite AuthorYear="1"&gt;&lt;Author&gt;Knaff&lt;/Author&gt;&lt;Year&gt;2007&lt;/Year&gt;&lt;RecNum&gt;672&lt;/RecNum&gt;&lt;DisplayText&gt;Knaff and Zehr (2007)&lt;/DisplayText&gt;&lt;record&gt;&lt;rec-number&gt;672&lt;/rec-number&gt;&lt;foreign-keys&gt;&lt;key app="EN" db-id="trfwfpxw9ea25getpesvvwposw2atrdp59e9"&gt;672&lt;/key&gt;&lt;/foreign-keys&gt;&lt;ref-type name="Journal Article"&gt;17&lt;/ref-type&gt;&lt;contributors&gt;&lt;authors&gt;&lt;author&gt;Knaff, J. A.&lt;/author&gt;&lt;author&gt;Zehr, R. M.&lt;/author&gt;&lt;/authors&gt;&lt;/contributors&gt;&lt;auth-address&gt;Colorado State Univ, CIRA, Ft Collins, CO 80523 USA. NOAA, NESDIS, Ft Collins, CO USA.&amp;#xD;Knaff, JA, Colorado State Univ, CIRA, Ft Collins, CO 80523 USA.&amp;#xD;knaff@cira.colostate.edu&lt;/auth-address&gt;&lt;titles&gt;&lt;title&gt;Reexamination of tropical cyclone wind-pressure relationships&lt;/title&gt;&lt;secondary-title&gt;Weather and Forecasting&lt;/secondary-title&gt;&lt;alt-title&gt;Weather Forecast.&lt;/alt-title&gt;&lt;/titles&gt;&lt;periodical&gt;&lt;full-title&gt;Weather and Forecasting&lt;/full-title&gt;&lt;/periodical&gt;&lt;pages&gt;71-88&lt;/pages&gt;&lt;volume&gt;22&lt;/volume&gt;&lt;number&gt;1&lt;/number&gt;&lt;keywords&gt;&lt;keyword&gt;WESTERN NORTH PACIFIC&lt;/keyword&gt;&lt;keyword&gt;BOUNDARY-LAYER JETS&lt;/keyword&gt;&lt;keyword&gt;AIRCRAFT RECONNAISSANCE&lt;/keyword&gt;&lt;keyword&gt;PART I&lt;/keyword&gt;&lt;keyword&gt;VARIABILITY&lt;/keyword&gt;&lt;keyword&gt;HURRICANES&lt;/keyword&gt;&lt;keyword&gt;INTENSITY&lt;/keyword&gt;&lt;keyword&gt;PROFILES&lt;/keyword&gt;&lt;keyword&gt;DYNAMICS&lt;/keyword&gt;&lt;keyword&gt;IMAGERY&lt;/keyword&gt;&lt;/keywords&gt;&lt;dates&gt;&lt;year&gt;2007&lt;/year&gt;&lt;pub-dates&gt;&lt;date&gt;Feb&lt;/date&gt;&lt;/pub-dates&gt;&lt;/dates&gt;&lt;isbn&gt;0882-8156&lt;/isbn&gt;&lt;accession-num&gt;ISI:000244401900005&lt;/accession-num&gt;&lt;work-type&gt;Article&lt;/work-type&gt;&lt;urls&gt;&lt;related-urls&gt;&lt;url&gt;&amp;lt;Go to ISI&amp;gt;://000244401900005 &lt;/url&gt;&lt;/related-urls&gt;&lt;/urls&gt;&lt;electronic-resource-num&gt;10.1175/waf965.1&lt;/electronic-resource-num&gt;&lt;language&gt;English&lt;/language&gt;&lt;/record&gt;&lt;/Cite&gt;&lt;/EndNote&gt;</w:instrText>
      </w:r>
      <w:r w:rsidR="005A62B2">
        <w:fldChar w:fldCharType="separate"/>
      </w:r>
      <w:hyperlink w:anchor="_ENREF_19" w:tooltip="Knaff, 2007 #672" w:history="1">
        <w:r w:rsidR="00D65771">
          <w:rPr>
            <w:noProof/>
          </w:rPr>
          <w:t>Knaff and Zehr (2007</w:t>
        </w:r>
      </w:hyperlink>
      <w:r w:rsidR="001265CC">
        <w:rPr>
          <w:noProof/>
        </w:rPr>
        <w:t>)</w:t>
      </w:r>
      <w:r w:rsidR="005A62B2">
        <w:fldChar w:fldCharType="end"/>
      </w:r>
      <w:r w:rsidR="00A01A15">
        <w:t xml:space="preserve"> </w:t>
      </w:r>
      <w:r>
        <w:t xml:space="preserve">(hereafter, K&amp;Z07) </w:t>
      </w:r>
      <w:r w:rsidR="001911C9">
        <w:t>developed a more universal</w:t>
      </w:r>
      <w:r>
        <w:t xml:space="preserve"> </w:t>
      </w:r>
      <w:r w:rsidR="00A01A15">
        <w:t>WPR</w:t>
      </w:r>
      <w:r>
        <w:t>,</w:t>
      </w:r>
      <w:r w:rsidR="00A01A15">
        <w:t xml:space="preserve"> which </w:t>
      </w:r>
      <w:r w:rsidR="005A62B2">
        <w:fldChar w:fldCharType="begin"/>
      </w:r>
      <w:r w:rsidR="001265CC">
        <w:instrText xml:space="preserve"> ADDIN EN.CITE &lt;EndNote&gt;&lt;Cite AuthorYear="1"&gt;&lt;Author&gt;Courtney&lt;/Author&gt;&lt;Year&gt;2009&lt;/Year&gt;&lt;RecNum&gt;832&lt;/RecNum&gt;&lt;DisplayText&gt;Courtney and Knaff (2009)&lt;/DisplayText&gt;&lt;record&gt;&lt;rec-number&gt;832&lt;/rec-number&gt;&lt;foreign-keys&gt;&lt;key app="EN" db-id="trfwfpxw9ea25getpesvvwposw2atrdp59e9"&gt;832&lt;/key&gt;&lt;/foreign-keys&gt;&lt;ref-type name="Journal Article"&gt;17&lt;/ref-type&gt;&lt;contributors&gt;&lt;authors&gt;&lt;author&gt;Courtney, J.&lt;/author&gt;&lt;author&gt;Knaff, J. A.&lt;/author&gt;&lt;/authors&gt;&lt;/contributors&gt;&lt;auth-address&gt;[Courtney, J] Bur Meteorol, Western Australia Reg Off, Perth, WA 6872, Australia. [Knaff, JA] Ctr Satellite Applicat &amp;amp; Res, NOAA, NESDIS, Ft Collins, CO USA.&amp;#xD;Courtney, J (reprint author), Bur Meteorol, Western Australia Reg Off, POB 1370, Perth, WA 6872, Australia&amp;#xD;j.courtney@bom.gov.au&lt;/auth-address&gt;&lt;titles&gt;&lt;title&gt;Adapting the Knaff and Zehr wind-pressure relationship for operational use in Tropical Cyclone Warning Centres&lt;/title&gt;&lt;secondary-title&gt;Australian Meteorological and Oceanographic Journal&lt;/secondary-title&gt;&lt;alt-title&gt;Aust. Meteorol. Oceanogr. J.&lt;/alt-title&gt;&lt;/titles&gt;&lt;periodical&gt;&lt;full-title&gt;Australian Meteorological and Oceanographic Journal&lt;/full-title&gt;&lt;abbr-1&gt;Aust. Meteorol. Oceanogr. J.&lt;/abbr-1&gt;&lt;/periodical&gt;&lt;alt-periodical&gt;&lt;full-title&gt;Australian Meteorological and Oceanographic Journal&lt;/full-title&gt;&lt;abbr-1&gt;Aust. Meteorol. Oceanogr. J.&lt;/abbr-1&gt;&lt;/alt-periodical&gt;&lt;pages&gt;167-179&lt;/pages&gt;&lt;volume&gt;58&lt;/volume&gt;&lt;number&gt;3&lt;/number&gt;&lt;keywords&gt;&lt;keyword&gt;reexamination&lt;/keyword&gt;&lt;/keywords&gt;&lt;dates&gt;&lt;year&gt;2009&lt;/year&gt;&lt;pub-dates&gt;&lt;date&gt;Sep&lt;/date&gt;&lt;/pub-dates&gt;&lt;/dates&gt;&lt;isbn&gt;1836-716X&lt;/isbn&gt;&lt;accession-num&gt;WOS:000271930900002&lt;/accession-num&gt;&lt;work-type&gt;Article&lt;/work-type&gt;&lt;urls&gt;&lt;related-urls&gt;&lt;url&gt;&amp;lt;Go to ISI&amp;gt;://WOS:000271930900002&lt;/url&gt;&lt;/related-urls&gt;&lt;/urls&gt;&lt;language&gt;English&lt;/language&gt;&lt;/record&gt;&lt;/Cite&gt;&lt;/EndNote&gt;</w:instrText>
      </w:r>
      <w:r w:rsidR="005A62B2">
        <w:fldChar w:fldCharType="separate"/>
      </w:r>
      <w:hyperlink w:anchor="_ENREF_5" w:tooltip="Courtney, 2009 #832" w:history="1">
        <w:r w:rsidR="00D65771">
          <w:rPr>
            <w:noProof/>
          </w:rPr>
          <w:t>Courtney and Knaff (2009</w:t>
        </w:r>
      </w:hyperlink>
      <w:r w:rsidR="001265CC">
        <w:rPr>
          <w:noProof/>
        </w:rPr>
        <w:t>)</w:t>
      </w:r>
      <w:r w:rsidR="005A62B2">
        <w:fldChar w:fldCharType="end"/>
      </w:r>
      <w:r w:rsidR="00A01A15">
        <w:t xml:space="preserve"> </w:t>
      </w:r>
      <w:r w:rsidR="00852F77">
        <w:t xml:space="preserve">adjusted for lower latitudes and </w:t>
      </w:r>
      <w:r w:rsidR="00A01A15">
        <w:t>adapted for operational use.</w:t>
      </w:r>
    </w:p>
    <w:p w:rsidR="00944DCC" w:rsidRDefault="00944DCC" w:rsidP="00513E50">
      <w:pPr>
        <w:ind w:firstLine="720"/>
      </w:pPr>
      <w:r>
        <w:t xml:space="preserve">When both </w:t>
      </w:r>
      <w:r w:rsidR="00513E50">
        <w:t>MSW and MCP</w:t>
      </w:r>
      <w:r>
        <w:t xml:space="preserve"> are provided</w:t>
      </w:r>
      <w:r w:rsidR="00513E50">
        <w:t xml:space="preserve"> in best track data</w:t>
      </w:r>
      <w:r>
        <w:t xml:space="preserve">, one can diagnose how </w:t>
      </w:r>
      <w:r w:rsidR="00171360">
        <w:t>they we</w:t>
      </w:r>
      <w:r w:rsidR="00040EB1">
        <w:t xml:space="preserve">re related </w:t>
      </w:r>
      <w:r w:rsidR="00513E50">
        <w:t xml:space="preserve">at an agency </w:t>
      </w:r>
      <w:r w:rsidR="00040EB1">
        <w:t>by deriving an empirical wind-pressure relationship</w:t>
      </w:r>
      <w:r>
        <w:t xml:space="preserve">. </w:t>
      </w:r>
      <w:r w:rsidR="00C04120">
        <w:t>Since</w:t>
      </w:r>
      <w:r>
        <w:t xml:space="preserve"> comparison with </w:t>
      </w:r>
      <w:r w:rsidR="001911C9">
        <w:t xml:space="preserve">AR fixes </w:t>
      </w:r>
      <w:r>
        <w:t>shows agreement</w:t>
      </w:r>
      <w:r w:rsidR="00C04120">
        <w:t xml:space="preserve"> with MCP</w:t>
      </w:r>
      <w:r w:rsidR="00171360">
        <w:t xml:space="preserve"> (c.f., </w:t>
      </w:r>
      <w:r w:rsidR="00171360">
        <w:fldChar w:fldCharType="begin"/>
      </w:r>
      <w:r w:rsidR="00171360">
        <w:instrText xml:space="preserve"> REF _Ref335114656 \h </w:instrText>
      </w:r>
      <w:r w:rsidR="00171360">
        <w:fldChar w:fldCharType="separate"/>
      </w:r>
      <w:r w:rsidR="00342213">
        <w:t xml:space="preserve">Table </w:t>
      </w:r>
      <w:r w:rsidR="00342213">
        <w:rPr>
          <w:noProof/>
        </w:rPr>
        <w:t>3</w:t>
      </w:r>
      <w:r w:rsidR="00171360">
        <w:fldChar w:fldCharType="end"/>
      </w:r>
      <w:r w:rsidR="00171360">
        <w:t>)</w:t>
      </w:r>
      <w:r>
        <w:t xml:space="preserve">, then </w:t>
      </w:r>
      <w:r w:rsidR="00554ED6">
        <w:t>MSW</w:t>
      </w:r>
      <w:r>
        <w:t xml:space="preserve"> </w:t>
      </w:r>
      <w:r w:rsidR="00171360">
        <w:t xml:space="preserve">was </w:t>
      </w:r>
      <w:r>
        <w:t xml:space="preserve">likely </w:t>
      </w:r>
      <w:r w:rsidR="00171360">
        <w:t>derived</w:t>
      </w:r>
      <w:r>
        <w:t xml:space="preserve"> from </w:t>
      </w:r>
      <w:r w:rsidR="001911C9">
        <w:t>a WPR making use of AR-based MCP estimates</w:t>
      </w:r>
      <w:r>
        <w:t xml:space="preserve">. In the latter case, empirical fits can show changes in </w:t>
      </w:r>
      <w:r w:rsidR="002F49AF">
        <w:t xml:space="preserve">operational </w:t>
      </w:r>
      <w:r>
        <w:t>procedures.</w:t>
      </w:r>
    </w:p>
    <w:p w:rsidR="00C76AD3" w:rsidRDefault="00D92209" w:rsidP="00513E50">
      <w:pPr>
        <w:ind w:firstLine="720"/>
      </w:pPr>
      <w:r>
        <w:t>A common</w:t>
      </w:r>
      <w:r w:rsidR="00C04120">
        <w:t xml:space="preserve"> representation of a</w:t>
      </w:r>
      <w:r w:rsidR="007D1CEC">
        <w:t xml:space="preserve"> wind</w:t>
      </w:r>
      <w:r w:rsidR="000A3847">
        <w:t xml:space="preserve"> (V) -</w:t>
      </w:r>
      <w:r w:rsidR="00C76AD3">
        <w:t xml:space="preserve">pressure </w:t>
      </w:r>
      <w:r w:rsidR="000A3847">
        <w:t xml:space="preserve">(P) </w:t>
      </w:r>
      <w:r w:rsidR="00C76AD3">
        <w:t xml:space="preserve">relationship </w:t>
      </w:r>
      <w:r w:rsidR="00C04120">
        <w:t>is</w:t>
      </w:r>
      <w:r w:rsidR="00C76AD3">
        <w:t>:</w:t>
      </w:r>
    </w:p>
    <w:p w:rsidR="000D0D3B" w:rsidRPr="000D0D3B" w:rsidRDefault="00EF3DDE" w:rsidP="002F71D7">
      <w:pPr>
        <w:pStyle w:val="Equation"/>
      </w:pPr>
      <w:r w:rsidRPr="00EF3DDE">
        <w:tab/>
      </w:r>
      <w:bookmarkStart w:id="1" w:name="_Ref307575426"/>
      <w:bookmarkStart w:id="2" w:name="_Ref307575533"/>
      <w:bookmarkStart w:id="3" w:name="_Ref307575860"/>
      <w:bookmarkStart w:id="4" w:name="_Ref307576181"/>
      <w:bookmarkStart w:id="5" w:name="_Ref307576519"/>
      <m:oMath>
        <m:r>
          <w:rPr>
            <w:rFonts w:ascii="Cambria Math" w:hAnsi="Cambria Math"/>
          </w:rPr>
          <m:t>V</m:t>
        </m:r>
        <m:d>
          <m:dPr>
            <m:ctrlPr>
              <w:rPr>
                <w:rFonts w:ascii="Cambria Math" w:hAnsi="Cambria Math"/>
              </w:rPr>
            </m:ctrlPr>
          </m:dPr>
          <m:e>
            <m:r>
              <w:rPr>
                <w:rFonts w:ascii="Cambria Math" w:hAnsi="Cambria Math"/>
              </w:rPr>
              <m:t>P</m:t>
            </m:r>
          </m:e>
        </m:d>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o</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o</m:t>
                    </m:r>
                  </m:sub>
                </m:sSub>
                <m:r>
                  <m:rPr>
                    <m:sty m:val="p"/>
                  </m:rPr>
                  <w:rPr>
                    <w:rFonts w:ascii="Cambria Math" w:hAnsi="Cambria Math"/>
                  </w:rPr>
                  <m:t>-</m:t>
                </m:r>
                <m:r>
                  <w:rPr>
                    <w:rFonts w:ascii="Cambria Math" w:hAnsi="Cambria Math"/>
                  </w:rPr>
                  <m:t>P</m:t>
                </m:r>
              </m:e>
            </m:d>
          </m:e>
          <m:sup>
            <m:r>
              <w:rPr>
                <w:rFonts w:ascii="Cambria Math" w:hAnsi="Cambria Math"/>
              </w:rPr>
              <m:t>c</m:t>
            </m:r>
          </m:sup>
        </m:sSup>
      </m:oMath>
      <w:bookmarkEnd w:id="1"/>
      <w:r>
        <w:t xml:space="preserve"> </w:t>
      </w:r>
      <w:bookmarkEnd w:id="2"/>
      <w:bookmarkEnd w:id="3"/>
      <w:r w:rsidR="002F71D7">
        <w:tab/>
      </w:r>
      <w:bookmarkStart w:id="6" w:name="Eq_generic_wpr"/>
      <w:bookmarkEnd w:id="4"/>
      <w:bookmarkEnd w:id="5"/>
      <w:r w:rsidR="005A62B2">
        <w:fldChar w:fldCharType="begin"/>
      </w:r>
      <w:r w:rsidR="002F71D7">
        <w:instrText xml:space="preserve"> SEQ Equation \* ARABIC </w:instrText>
      </w:r>
      <w:r w:rsidR="005A62B2">
        <w:fldChar w:fldCharType="separate"/>
      </w:r>
      <w:r w:rsidR="00342213">
        <w:rPr>
          <w:noProof/>
        </w:rPr>
        <w:t>1</w:t>
      </w:r>
      <w:r w:rsidR="005A62B2">
        <w:fldChar w:fldCharType="end"/>
      </w:r>
      <w:bookmarkEnd w:id="6"/>
    </w:p>
    <w:p w:rsidR="00E202E2" w:rsidRDefault="00EF3DDE" w:rsidP="00FA2515">
      <w:r>
        <w:t>For example, the</w:t>
      </w:r>
      <w:r w:rsidR="00C75406">
        <w:t xml:space="preserve"> </w:t>
      </w:r>
      <w:r>
        <w:t>A&amp;H</w:t>
      </w:r>
      <w:r w:rsidR="007D1CEC">
        <w:t>77</w:t>
      </w:r>
      <w:r>
        <w:t xml:space="preserve"> </w:t>
      </w:r>
      <w:r w:rsidR="00D92209">
        <w:t xml:space="preserve">WPR </w:t>
      </w:r>
      <w:r>
        <w:t xml:space="preserve">uses equation </w:t>
      </w:r>
      <w:r w:rsidR="005A62B2">
        <w:fldChar w:fldCharType="begin"/>
      </w:r>
      <w:r w:rsidR="002F71D7">
        <w:instrText xml:space="preserve"> REF  Eq_generic_wpr \h </w:instrText>
      </w:r>
      <w:r w:rsidR="005A62B2">
        <w:fldChar w:fldCharType="separate"/>
      </w:r>
      <w:r w:rsidR="00342213">
        <w:rPr>
          <w:noProof/>
        </w:rPr>
        <w:t>1</w:t>
      </w:r>
      <w:r w:rsidR="005A62B2">
        <w:fldChar w:fldCharType="end"/>
      </w:r>
      <w:r w:rsidR="00040EB1">
        <w:t xml:space="preserve"> with V</w:t>
      </w:r>
      <w:r w:rsidR="00040EB1" w:rsidRPr="009E7592">
        <w:rPr>
          <w:vertAlign w:val="subscript"/>
        </w:rPr>
        <w:t>o</w:t>
      </w:r>
      <w:r w:rsidR="00513E50">
        <w:t xml:space="preserve"> = 6.7 kt</w:t>
      </w:r>
      <w:r w:rsidR="00040EB1">
        <w:t>, P</w:t>
      </w:r>
      <w:r w:rsidR="00040EB1" w:rsidRPr="009E7592">
        <w:rPr>
          <w:vertAlign w:val="subscript"/>
        </w:rPr>
        <w:t>o</w:t>
      </w:r>
      <w:r w:rsidR="00040EB1">
        <w:t xml:space="preserve"> = </w:t>
      </w:r>
      <w:r w:rsidR="00513E50">
        <w:t xml:space="preserve">1010 </w:t>
      </w:r>
      <w:r w:rsidR="00083B8E">
        <w:t>hPa</w:t>
      </w:r>
      <w:r w:rsidR="00040EB1">
        <w:t xml:space="preserve"> and c=0.</w:t>
      </w:r>
      <w:r w:rsidR="00513E50">
        <w:t>6</w:t>
      </w:r>
      <w:r w:rsidR="00040EB1">
        <w:t>44.</w:t>
      </w:r>
      <w:r w:rsidR="00513E50">
        <w:t xml:space="preserve"> </w:t>
      </w:r>
      <w:r w:rsidR="005A62B2">
        <w:fldChar w:fldCharType="begin"/>
      </w:r>
      <w:r w:rsidR="00C76AD3">
        <w:instrText xml:space="preserve"> REF _Ref307574943 \h </w:instrText>
      </w:r>
      <w:r w:rsidR="005A62B2">
        <w:fldChar w:fldCharType="separate"/>
      </w:r>
      <w:r w:rsidR="00342213">
        <w:t xml:space="preserve">Figure </w:t>
      </w:r>
      <w:r w:rsidR="00342213">
        <w:rPr>
          <w:noProof/>
        </w:rPr>
        <w:t>3</w:t>
      </w:r>
      <w:r w:rsidR="005A62B2">
        <w:fldChar w:fldCharType="end"/>
      </w:r>
      <w:r w:rsidR="00C76AD3">
        <w:t xml:space="preserve"> shows the WPR</w:t>
      </w:r>
      <w:r w:rsidR="00046E7A">
        <w:t xml:space="preserve"> equation parameters that were empirically derived </w:t>
      </w:r>
      <w:r w:rsidR="00C75406">
        <w:t>annually</w:t>
      </w:r>
      <w:r w:rsidR="00623106">
        <w:t xml:space="preserve"> </w:t>
      </w:r>
      <w:r w:rsidR="00046E7A">
        <w:t>from best track data for</w:t>
      </w:r>
      <w:r w:rsidR="00623106">
        <w:t xml:space="preserve"> any </w:t>
      </w:r>
      <w:r w:rsidR="00C04120">
        <w:t>data source</w:t>
      </w:r>
      <w:r w:rsidR="00623106">
        <w:t xml:space="preserve"> that reported</w:t>
      </w:r>
      <w:r w:rsidR="00046E7A">
        <w:t xml:space="preserve"> both </w:t>
      </w:r>
      <w:r w:rsidR="00513E50">
        <w:t>MSW</w:t>
      </w:r>
      <w:r w:rsidR="00046E7A">
        <w:t xml:space="preserve"> and </w:t>
      </w:r>
      <w:r w:rsidR="00513E50">
        <w:t>MCP</w:t>
      </w:r>
      <w:r w:rsidR="00046E7A">
        <w:t xml:space="preserve">. </w:t>
      </w:r>
      <w:r w:rsidR="002F49AF">
        <w:t xml:space="preserve">While </w:t>
      </w:r>
      <w:r w:rsidR="00C04120">
        <w:t>this fitting method</w:t>
      </w:r>
      <w:r w:rsidR="002F49AF">
        <w:t xml:space="preserve"> deviates from recommendations by K&amp;Z07 regarding how the fit </w:t>
      </w:r>
      <w:r w:rsidR="00C75406">
        <w:t>should be</w:t>
      </w:r>
      <w:r w:rsidR="002F49AF">
        <w:t xml:space="preserve"> performed</w:t>
      </w:r>
      <w:r w:rsidR="00D92209">
        <w:t xml:space="preserve"> (i.e., observations should be binned and then fit)</w:t>
      </w:r>
      <w:r w:rsidR="002F49AF">
        <w:t xml:space="preserve">, the focus here is on inter-agency and interannual differences rather than absolute accuracy of any one formula. </w:t>
      </w:r>
      <w:r w:rsidR="00046E7A">
        <w:t xml:space="preserve">Such an analysis shows how </w:t>
      </w:r>
      <w:r w:rsidR="00623106">
        <w:t xml:space="preserve">operational procedures </w:t>
      </w:r>
      <w:r w:rsidR="00C04120">
        <w:t>might</w:t>
      </w:r>
      <w:r w:rsidR="00046E7A">
        <w:t xml:space="preserve"> have changed in time. The WPR parameters are shown </w:t>
      </w:r>
      <w:r w:rsidR="00C04120">
        <w:t xml:space="preserve">in </w:t>
      </w:r>
      <w:r w:rsidR="00C04120">
        <w:fldChar w:fldCharType="begin"/>
      </w:r>
      <w:r w:rsidR="00C04120">
        <w:instrText xml:space="preserve"> REF _Ref307574943 \h </w:instrText>
      </w:r>
      <w:r w:rsidR="00C04120">
        <w:fldChar w:fldCharType="separate"/>
      </w:r>
      <w:r w:rsidR="00342213">
        <w:t xml:space="preserve">Figure </w:t>
      </w:r>
      <w:r w:rsidR="00342213">
        <w:rPr>
          <w:noProof/>
        </w:rPr>
        <w:t>3</w:t>
      </w:r>
      <w:r w:rsidR="00C04120">
        <w:fldChar w:fldCharType="end"/>
      </w:r>
      <w:r w:rsidR="00C04120">
        <w:t xml:space="preserve"> </w:t>
      </w:r>
      <w:r w:rsidR="00046E7A">
        <w:t xml:space="preserve">as </w:t>
      </w:r>
      <w:r w:rsidR="00513E50">
        <w:t xml:space="preserve">a </w:t>
      </w:r>
      <w:r w:rsidR="00046E7A">
        <w:t xml:space="preserve">time series along with </w:t>
      </w:r>
      <w:r w:rsidR="00513E50">
        <w:t>the root mean square error (</w:t>
      </w:r>
      <w:r w:rsidR="00046E7A">
        <w:t>RMS</w:t>
      </w:r>
      <w:r w:rsidR="00513E50">
        <w:t>)</w:t>
      </w:r>
      <w:r w:rsidR="00046E7A">
        <w:t xml:space="preserve"> of the empirical fit and the wind </w:t>
      </w:r>
      <w:r w:rsidR="00C75406">
        <w:t xml:space="preserve">speed corresponding to MCP=920 </w:t>
      </w:r>
      <w:r w:rsidR="00083B8E">
        <w:t>hPa</w:t>
      </w:r>
      <w:r w:rsidR="00C75406">
        <w:t>.</w:t>
      </w:r>
    </w:p>
    <w:p w:rsidR="00E202E2" w:rsidRDefault="00E202E2" w:rsidP="00E202E2">
      <w:pPr>
        <w:ind w:firstLine="720"/>
      </w:pPr>
      <w:r>
        <w:t>The RMS value</w:t>
      </w:r>
      <w:r w:rsidR="007D1CEC">
        <w:t>s</w:t>
      </w:r>
      <w:r>
        <w:t xml:space="preserve"> provide insight as to how much an agency followed any WPR. For instance, A</w:t>
      </w:r>
      <w:r w:rsidR="00630DE2">
        <w:t>R</w:t>
      </w:r>
      <w:r>
        <w:t xml:space="preserve"> ended in 1987, thus forcing agencies </w:t>
      </w:r>
      <w:r w:rsidR="002F49AF">
        <w:t xml:space="preserve">more often </w:t>
      </w:r>
      <w:r>
        <w:t xml:space="preserve">to estimate intensity from satellite, </w:t>
      </w:r>
      <w:r w:rsidR="000A3847">
        <w:t xml:space="preserve">like that from </w:t>
      </w:r>
      <w:r w:rsidR="007D1CEC">
        <w:fldChar w:fldCharType="begin"/>
      </w:r>
      <w:r w:rsidR="007D1CEC">
        <w:instrText xml:space="preserve"> ADDIN EN.CITE &lt;EndNote&gt;&lt;Cite AuthorYear="1"&gt;&lt;Author&gt;Dvorak&lt;/Author&gt;&lt;Year&gt;1984&lt;/Year&gt;&lt;RecNum&gt;74&lt;/RecNum&gt;&lt;DisplayText&gt;Dvorak (1984)&lt;/DisplayText&gt;&lt;record&gt;&lt;rec-number&gt;74&lt;/rec-number&gt;&lt;foreign-keys&gt;&lt;key app="EN" db-id="trfwfpxw9ea25getpesvvwposw2atrdp59e9"&gt;74&lt;/key&gt;&lt;/foreign-keys&gt;&lt;ref-type name="Book"&gt;6&lt;/ref-type&gt;&lt;contributors&gt;&lt;authors&gt;&lt;author&gt;Dvorak, V. F.&lt;/author&gt;&lt;/authors&gt;&lt;/contributors&gt;&lt;titles&gt;&lt;title&gt;Tropical cyclone intensity analysis using satellite data&lt;/title&gt;&lt;secondary-title&gt;Technical Report (NOAA TR NESDIS 11)&lt;/secondary-title&gt;&lt;/titles&gt;&lt;pages&gt;47&lt;/pages&gt;&lt;dates&gt;&lt;year&gt;1984&lt;/year&gt;&lt;/dates&gt;&lt;pub-location&gt;Washington, D.C.&lt;/pub-location&gt;&lt;publisher&gt;National Oceanic and Atmospheric Administration, National Environmental Satellite, Data, and Information Service&lt;/publisher&gt;&lt;urls&gt;&lt;/urls&gt;&lt;/record&gt;&lt;/Cite&gt;&lt;/EndNote&gt;</w:instrText>
      </w:r>
      <w:r w:rsidR="007D1CEC">
        <w:fldChar w:fldCharType="separate"/>
      </w:r>
      <w:hyperlink w:anchor="_ENREF_9" w:tooltip="Dvorak, 1984 #74" w:history="1">
        <w:r w:rsidR="00D65771">
          <w:rPr>
            <w:noProof/>
          </w:rPr>
          <w:t>Dvorak (1984</w:t>
        </w:r>
      </w:hyperlink>
      <w:r w:rsidR="007D1CEC">
        <w:rPr>
          <w:noProof/>
        </w:rPr>
        <w:t>)</w:t>
      </w:r>
      <w:r w:rsidR="007D1CEC">
        <w:fldChar w:fldCharType="end"/>
      </w:r>
      <w:r>
        <w:t xml:space="preserve">. The result is </w:t>
      </w:r>
      <w:r w:rsidR="007D1CEC">
        <w:t xml:space="preserve">that </w:t>
      </w:r>
      <w:r>
        <w:t>after 1987, the maximum RMS is about 6 kt, implying the use of a WPR. Conversely, RMS values in the early record (e.g., before 1970) show RMS values exceeding 15 kt, implying a</w:t>
      </w:r>
      <w:r w:rsidR="00D92209">
        <w:t xml:space="preserve"> </w:t>
      </w:r>
      <w:r w:rsidR="00B36C84">
        <w:t>consistent</w:t>
      </w:r>
      <w:r>
        <w:t xml:space="preserve"> WPR was not </w:t>
      </w:r>
      <w:r w:rsidR="00D92209">
        <w:t xml:space="preserve">routinely </w:t>
      </w:r>
      <w:r>
        <w:t xml:space="preserve">used to constrain wind to pressure or vice versa. It is of </w:t>
      </w:r>
      <w:r>
        <w:lastRenderedPageBreak/>
        <w:t>note that the RMS rarely shows a step change in any time series. The RMS for TD9635 and CMA gradually drift from more than 10 kt to near 5kt in the 1980s.</w:t>
      </w:r>
      <w:r w:rsidR="000A3847">
        <w:t xml:space="preserve"> An excepti</w:t>
      </w:r>
      <w:r w:rsidR="00B36C84">
        <w:t xml:space="preserve">on is the JTWC switch to using </w:t>
      </w:r>
      <w:r w:rsidR="001A51F0">
        <w:t xml:space="preserve">a different </w:t>
      </w:r>
      <w:r w:rsidR="000A3847">
        <w:t>WPR in 200</w:t>
      </w:r>
      <w:r w:rsidR="001A51F0">
        <w:t>7</w:t>
      </w:r>
      <w:r w:rsidR="000A3847">
        <w:t>.</w:t>
      </w:r>
    </w:p>
    <w:p w:rsidR="00CA72E0" w:rsidRDefault="00E202E2" w:rsidP="00E202E2">
      <w:pPr>
        <w:ind w:firstLine="720"/>
      </w:pPr>
      <w:r>
        <w:t>The impact of any change in procedures can be seen in the V(</w:t>
      </w:r>
      <w:r w:rsidR="00CA72E0">
        <w:t>MCP</w:t>
      </w:r>
      <w:r>
        <w:t xml:space="preserve">=920 </w:t>
      </w:r>
      <w:r w:rsidR="00905F5D">
        <w:t>hPa</w:t>
      </w:r>
      <w:r>
        <w:t>), V</w:t>
      </w:r>
      <w:r w:rsidRPr="00E202E2">
        <w:rPr>
          <w:vertAlign w:val="subscript"/>
        </w:rPr>
        <w:t>920</w:t>
      </w:r>
      <w:r>
        <w:t>, time series</w:t>
      </w:r>
      <w:r w:rsidR="0073697F">
        <w:t xml:space="preserve"> (</w:t>
      </w:r>
      <w:r w:rsidR="0073697F">
        <w:fldChar w:fldCharType="begin"/>
      </w:r>
      <w:r w:rsidR="0073697F">
        <w:instrText xml:space="preserve"> REF _Ref307574943 \h </w:instrText>
      </w:r>
      <w:r w:rsidR="0073697F">
        <w:fldChar w:fldCharType="separate"/>
      </w:r>
      <w:r w:rsidR="0073697F">
        <w:t xml:space="preserve">Figure </w:t>
      </w:r>
      <w:r w:rsidR="0073697F">
        <w:rPr>
          <w:noProof/>
        </w:rPr>
        <w:t>3</w:t>
      </w:r>
      <w:r w:rsidR="0073697F">
        <w:fldChar w:fldCharType="end"/>
      </w:r>
      <w:r w:rsidR="0073697F">
        <w:t>, bottom panel)</w:t>
      </w:r>
      <w:r>
        <w:t xml:space="preserve">. </w:t>
      </w:r>
      <w:r w:rsidR="00905F5D">
        <w:t>Given the small bias compared to AR MCP,</w:t>
      </w:r>
      <w:r>
        <w:t xml:space="preserve"> any change in this value implies that there is </w:t>
      </w:r>
      <w:r w:rsidR="00905F5D">
        <w:t xml:space="preserve">likely </w:t>
      </w:r>
      <w:r>
        <w:t xml:space="preserve">a temporal bias in </w:t>
      </w:r>
      <w:r w:rsidR="00905F5D">
        <w:t>the operational</w:t>
      </w:r>
      <w:r>
        <w:t xml:space="preserve"> procedure that</w:t>
      </w:r>
      <w:r w:rsidR="000A3847">
        <w:t xml:space="preserve"> could preclude</w:t>
      </w:r>
      <w:r>
        <w:t xml:space="preserve"> climatic analysis (i.e., direct comparisons between years with vastly different V</w:t>
      </w:r>
      <w:r w:rsidRPr="00E202E2">
        <w:rPr>
          <w:vertAlign w:val="subscript"/>
        </w:rPr>
        <w:t>920</w:t>
      </w:r>
      <w:r>
        <w:t>).</w:t>
      </w:r>
      <w:r w:rsidR="00340380">
        <w:t xml:space="preserve"> The CMA and TD-9635 show a drift from 140-160 kt in the early record to 120kt in the 1970s. </w:t>
      </w:r>
      <w:r w:rsidR="00CA72E0">
        <w:t>It is likely a change in operational practice caused this gradual change. Given the</w:t>
      </w:r>
      <w:r w:rsidR="00B95F44">
        <w:t xml:space="preserve"> previous validation of MCP from CMA</w:t>
      </w:r>
      <w:r w:rsidR="00CA72E0">
        <w:t xml:space="preserve"> (c.f., </w:t>
      </w:r>
      <w:r w:rsidR="00CA72E0">
        <w:fldChar w:fldCharType="begin"/>
      </w:r>
      <w:r w:rsidR="00CA72E0">
        <w:instrText xml:space="preserve"> REF _Ref312246561 \h </w:instrText>
      </w:r>
      <w:r w:rsidR="00CA72E0">
        <w:fldChar w:fldCharType="separate"/>
      </w:r>
      <w:r w:rsidR="00342213">
        <w:t xml:space="preserve">Figure </w:t>
      </w:r>
      <w:r w:rsidR="00342213">
        <w:rPr>
          <w:noProof/>
        </w:rPr>
        <w:t>2</w:t>
      </w:r>
      <w:r w:rsidR="00CA72E0">
        <w:fldChar w:fldCharType="end"/>
      </w:r>
      <w:r w:rsidR="00CA72E0">
        <w:t>), it is possible that winds for CMA before 1970 are too high.</w:t>
      </w:r>
    </w:p>
    <w:p w:rsidR="00E202E2" w:rsidRDefault="00B95F44" w:rsidP="00E202E2">
      <w:pPr>
        <w:ind w:firstLine="720"/>
      </w:pPr>
      <w:r>
        <w:t>T</w:t>
      </w:r>
      <w:r w:rsidR="00340380">
        <w:t>he differences in reported wind</w:t>
      </w:r>
      <w:r w:rsidR="005468C2">
        <w:t xml:space="preserve"> speed averaging periods appear</w:t>
      </w:r>
      <w:r w:rsidR="00340380">
        <w:t xml:space="preserve"> in the time series of V</w:t>
      </w:r>
      <w:r w:rsidR="00340380" w:rsidRPr="00340380">
        <w:rPr>
          <w:vertAlign w:val="subscript"/>
        </w:rPr>
        <w:t>920</w:t>
      </w:r>
      <w:r w:rsidR="00340380">
        <w:t xml:space="preserve">, </w:t>
      </w:r>
      <w:r w:rsidR="005468C2">
        <w:t>where</w:t>
      </w:r>
      <w:r w:rsidR="00340380">
        <w:t xml:space="preserve"> no changes to agency </w:t>
      </w:r>
      <w:r w:rsidR="005468C2">
        <w:t xml:space="preserve">MSW </w:t>
      </w:r>
      <w:r w:rsidR="00340380">
        <w:t xml:space="preserve">have been made. The JMA </w:t>
      </w:r>
      <w:r>
        <w:t>time series of</w:t>
      </w:r>
      <w:r w:rsidR="00340380">
        <w:t xml:space="preserve"> V</w:t>
      </w:r>
      <w:r w:rsidR="00340380" w:rsidRPr="00340380">
        <w:rPr>
          <w:vertAlign w:val="subscript"/>
        </w:rPr>
        <w:t>920</w:t>
      </w:r>
      <w:r w:rsidR="00340380">
        <w:t xml:space="preserve"> is the lowest due to its </w:t>
      </w:r>
      <w:r w:rsidR="006805E4">
        <w:t>adjustment to</w:t>
      </w:r>
      <w:r w:rsidR="00340380">
        <w:t xml:space="preserve"> the 10-min wind spee</w:t>
      </w:r>
      <w:r w:rsidR="00554ED6">
        <w:t>d</w:t>
      </w:r>
      <w:r w:rsidR="00340380">
        <w:t xml:space="preserve">. The introduction of the </w:t>
      </w:r>
      <w:r w:rsidR="00340380">
        <w:fldChar w:fldCharType="begin"/>
      </w:r>
      <w:r w:rsidR="00340380">
        <w:instrText xml:space="preserve"> ADDIN EN.CITE &lt;EndNote&gt;&lt;Cite AuthorYear="1"&gt;&lt;Author&gt;Koba&lt;/Author&gt;&lt;Year&gt;1991&lt;/Year&gt;&lt;RecNum&gt;735&lt;/RecNum&gt;&lt;DisplayText&gt;Koba et al. (1991)&lt;/DisplayText&gt;&lt;record&gt;&lt;rec-number&gt;735&lt;/rec-number&gt;&lt;foreign-keys&gt;&lt;key app="EN" db-id="trfwfpxw9ea25getpesvvwposw2atrdp59e9"&gt;735&lt;/key&gt;&lt;/foreign-keys&gt;&lt;ref-type name="Journal Article"&gt;17&lt;/ref-type&gt;&lt;contributors&gt;&lt;authors&gt;&lt;author&gt;Koba, H.&lt;/author&gt;&lt;author&gt;Hagiwara, T.&lt;/author&gt;&lt;author&gt;Osano, S.&lt;/author&gt;&lt;author&gt;Akashi, S.&lt;/author&gt;&lt;/authors&gt;&lt;/contributors&gt;&lt;titles&gt;&lt;title&gt;Relationships between CI number and minimum sea level pressure/maximum wind speed of tropical cyclones&lt;/title&gt;&lt;secondary-title&gt;Geophysical Magazine&lt;/secondary-title&gt;&lt;/titles&gt;&lt;periodical&gt;&lt;full-title&gt;Geophysical Magazine&lt;/full-title&gt;&lt;/periodical&gt;&lt;pages&gt;15-25&lt;/pages&gt;&lt;volume&gt;44&lt;/volume&gt;&lt;number&gt;1&lt;/number&gt;&lt;dates&gt;&lt;year&gt;1991&lt;/year&gt;&lt;/dates&gt;&lt;urls&gt;&lt;/urls&gt;&lt;/record&gt;&lt;/Cite&gt;&lt;/EndNote&gt;</w:instrText>
      </w:r>
      <w:r w:rsidR="00340380">
        <w:fldChar w:fldCharType="separate"/>
      </w:r>
      <w:hyperlink w:anchor="_ENREF_23" w:tooltip="Koba, 1991 #735" w:history="1">
        <w:r w:rsidR="00D65771">
          <w:rPr>
            <w:noProof/>
          </w:rPr>
          <w:t>Koba et al. (1991</w:t>
        </w:r>
      </w:hyperlink>
      <w:r w:rsidR="00340380">
        <w:rPr>
          <w:noProof/>
        </w:rPr>
        <w:t>)</w:t>
      </w:r>
      <w:r w:rsidR="00340380">
        <w:fldChar w:fldCharType="end"/>
      </w:r>
      <w:r w:rsidR="00554ED6">
        <w:t xml:space="preserve"> Dvorak CI tables and WPR</w:t>
      </w:r>
      <w:r w:rsidR="00340380">
        <w:t xml:space="preserve"> also seems to not disrupt the V</w:t>
      </w:r>
      <w:r w:rsidR="00340380" w:rsidRPr="00340380">
        <w:rPr>
          <w:vertAlign w:val="subscript"/>
        </w:rPr>
        <w:t>920</w:t>
      </w:r>
      <w:r w:rsidR="00340380">
        <w:t xml:space="preserve"> time series from JMA</w:t>
      </w:r>
      <w:r w:rsidR="007D1CEC">
        <w:t xml:space="preserve"> (possibly </w:t>
      </w:r>
      <w:r w:rsidR="005468C2">
        <w:t>implying</w:t>
      </w:r>
      <w:r w:rsidR="007D1CEC">
        <w:t xml:space="preserve"> a post correction of pre-1991 data to be consistent with Koba)</w:t>
      </w:r>
      <w:r w:rsidR="00340380">
        <w:t>.</w:t>
      </w:r>
      <w:r w:rsidR="00CA72E0">
        <w:t xml:space="preserve"> V</w:t>
      </w:r>
      <w:r w:rsidR="00CA72E0" w:rsidRPr="00CA72E0">
        <w:rPr>
          <w:vertAlign w:val="subscript"/>
        </w:rPr>
        <w:t>920</w:t>
      </w:r>
      <w:r w:rsidR="00CA72E0">
        <w:t xml:space="preserve"> for HKO and CMA are larger than JMA with JTWC having the largest V</w:t>
      </w:r>
      <w:r w:rsidR="00CA72E0" w:rsidRPr="00CA72E0">
        <w:rPr>
          <w:vertAlign w:val="subscript"/>
        </w:rPr>
        <w:t>920</w:t>
      </w:r>
      <w:r w:rsidR="00CA72E0">
        <w:t xml:space="preserve"> values in the post A</w:t>
      </w:r>
      <w:r w:rsidR="00630DE2">
        <w:t>R</w:t>
      </w:r>
      <w:r w:rsidR="00CA72E0">
        <w:t xml:space="preserve"> era.</w:t>
      </w:r>
    </w:p>
    <w:p w:rsidR="00340380" w:rsidRDefault="00340380" w:rsidP="00E202E2">
      <w:pPr>
        <w:ind w:firstLine="720"/>
      </w:pPr>
      <w:r>
        <w:t>A prominent step change occurs in the JTWC record</w:t>
      </w:r>
      <w:r w:rsidR="005468C2">
        <w:t xml:space="preserve"> in </w:t>
      </w:r>
      <w:r w:rsidR="00B95F44">
        <w:t>200</w:t>
      </w:r>
      <w:r w:rsidR="001A51F0">
        <w:t>7</w:t>
      </w:r>
      <w:r>
        <w:t xml:space="preserve">. While not very noticeable in the RMS </w:t>
      </w:r>
      <w:r w:rsidR="00B95F44">
        <w:t>time series</w:t>
      </w:r>
      <w:r>
        <w:t>, the change in V</w:t>
      </w:r>
      <w:r w:rsidRPr="00DB1FD9">
        <w:rPr>
          <w:vertAlign w:val="subscript"/>
        </w:rPr>
        <w:t>920</w:t>
      </w:r>
      <w:r w:rsidR="00B95F44">
        <w:t>, V</w:t>
      </w:r>
      <w:r w:rsidR="00B95F44" w:rsidRPr="00B95F44">
        <w:rPr>
          <w:vertAlign w:val="subscript"/>
        </w:rPr>
        <w:t>o</w:t>
      </w:r>
      <w:r w:rsidR="00B95F44">
        <w:t>, P</w:t>
      </w:r>
      <w:r w:rsidR="00B95F44" w:rsidRPr="00B95F44">
        <w:rPr>
          <w:vertAlign w:val="subscript"/>
        </w:rPr>
        <w:t>o</w:t>
      </w:r>
      <w:r w:rsidR="00B95F44">
        <w:t xml:space="preserve"> and c </w:t>
      </w:r>
      <w:r>
        <w:t>is evident. This is coincident with the change of the operational WPR from A&amp;H77 to</w:t>
      </w:r>
      <w:r w:rsidR="005468C2">
        <w:t xml:space="preserve"> a </w:t>
      </w:r>
      <w:r w:rsidR="001A51F0">
        <w:t>WPR</w:t>
      </w:r>
      <w:r w:rsidR="001A51F0" w:rsidRPr="001A51F0">
        <w:rPr>
          <w:vertAlign w:val="superscript"/>
        </w:rPr>
        <w:footnoteReference w:id="1"/>
      </w:r>
      <w:r w:rsidR="001A51F0">
        <w:t xml:space="preserve"> based on the A&amp;H77 data as described in K&amp;Z07</w:t>
      </w:r>
      <w:r w:rsidR="004D7572">
        <w:t>.</w:t>
      </w:r>
      <w:r>
        <w:t xml:space="preserve"> The V</w:t>
      </w:r>
      <w:r w:rsidRPr="00DB1FD9">
        <w:rPr>
          <w:vertAlign w:val="subscript"/>
        </w:rPr>
        <w:t>920</w:t>
      </w:r>
      <w:r>
        <w:t xml:space="preserve"> speed increases f</w:t>
      </w:r>
      <w:r w:rsidR="00CA72E0">
        <w:t xml:space="preserve">rom 120 kt to about 140 kt. Similarly, the WPR parameters </w:t>
      </w:r>
      <w:r w:rsidR="00B95F44">
        <w:t xml:space="preserve">depart </w:t>
      </w:r>
      <w:r w:rsidR="00CA72E0">
        <w:t xml:space="preserve">from closely following A&amp;H77. </w:t>
      </w:r>
      <w:r w:rsidR="00910D56">
        <w:t xml:space="preserve">Dvorak satellite analysis provides a CI number, from which wind is estimated. K&amp;Z07 also provide a set of tables of CI to pressure mapping based on storm size and latitude. </w:t>
      </w:r>
      <w:r w:rsidR="00DB1FD9">
        <w:t xml:space="preserve">Given the implementation of K&amp;Z07, the discontinuity is in the pressure record. </w:t>
      </w:r>
      <w:r w:rsidR="00CA72E0">
        <w:t xml:space="preserve">It should </w:t>
      </w:r>
      <w:r w:rsidR="00061590">
        <w:t xml:space="preserve">also </w:t>
      </w:r>
      <w:r w:rsidR="00CA72E0">
        <w:t xml:space="preserve">be noted that while </w:t>
      </w:r>
      <w:r w:rsidR="00CA72E0">
        <w:lastRenderedPageBreak/>
        <w:t xml:space="preserve">K&amp;Z07 do not use a WPR of the form in equation 1, the empirical fit of the data </w:t>
      </w:r>
      <w:r w:rsidR="00910D56">
        <w:t xml:space="preserve">here </w:t>
      </w:r>
      <w:r w:rsidR="00CA72E0">
        <w:t xml:space="preserve">does show a rather consistent fit (i.e., low RMS). Nonetheless, the primary </w:t>
      </w:r>
      <w:r w:rsidR="00B95F44">
        <w:t>result</w:t>
      </w:r>
      <w:r w:rsidR="00CA72E0">
        <w:t xml:space="preserve"> is that the change in operational procedures at JTWC </w:t>
      </w:r>
      <w:r w:rsidR="00B95F44">
        <w:t xml:space="preserve">– as well as other agencies – </w:t>
      </w:r>
      <w:r w:rsidR="00CA72E0">
        <w:t>is apparent in the best track data</w:t>
      </w:r>
      <w:r w:rsidR="00B95F44">
        <w:t xml:space="preserve"> by examining both wind and pressure</w:t>
      </w:r>
      <w:r w:rsidR="00CA72E0">
        <w:t>.</w:t>
      </w:r>
    </w:p>
    <w:p w:rsidR="00930662" w:rsidRDefault="00DA617C" w:rsidP="00A03088">
      <w:pPr>
        <w:pStyle w:val="Heading1"/>
      </w:pPr>
      <w:r>
        <w:t>T</w:t>
      </w:r>
      <w:r w:rsidR="00097084">
        <w:t>ropical cyclone</w:t>
      </w:r>
      <w:r w:rsidR="003A00B4">
        <w:t xml:space="preserve"> </w:t>
      </w:r>
      <w:r>
        <w:t>a</w:t>
      </w:r>
      <w:r w:rsidR="00CF1F98">
        <w:t>nalysis using TD-9635</w:t>
      </w:r>
      <w:r w:rsidR="00910D56">
        <w:t xml:space="preserve"> and K&amp;Z07</w:t>
      </w:r>
    </w:p>
    <w:p w:rsidR="00D5608A" w:rsidRPr="00D5608A" w:rsidRDefault="00910D56" w:rsidP="00910D56">
      <w:pPr>
        <w:ind w:firstLine="720"/>
      </w:pPr>
      <w:r>
        <w:t>W</w:t>
      </w:r>
      <w:r w:rsidR="00D5608A">
        <w:t xml:space="preserve">e use the K&amp;Z07 WPR to estimate MSW and compare with reported MSW. The approach is similar to that taken by </w:t>
      </w:r>
      <w:r w:rsidR="00D5608A">
        <w:fldChar w:fldCharType="begin"/>
      </w:r>
      <w:r w:rsidR="00FC31F7">
        <w:instrText xml:space="preserve"> ADDIN EN.CITE &lt;EndNote&gt;&lt;Cite AuthorYear="1"&gt;&lt;Author&gt;Knaff&lt;/Author&gt;&lt;Year&gt;2006&lt;/Year&gt;&lt;RecNum&gt;727&lt;/RecNum&gt;&lt;DisplayText&gt;Knaff and Sampson (2006)&lt;/DisplayText&gt;&lt;record&gt;&lt;rec-number&gt;727&lt;/rec-number&gt;&lt;foreign-keys&gt;&lt;key app="EN" db-id="trfwfpxw9ea25getpesvvwposw2atrdp59e9"&gt;727&lt;/key&gt;&lt;/foreign-keys&gt;&lt;ref-type name="Conference Proceedings"&gt;10&lt;/ref-type&gt;&lt;contributors&gt;&lt;authors&gt;&lt;author&gt;Knaff, J. A.&lt;/author&gt;&lt;author&gt;Sampson, C. R.&lt;/author&gt;&lt;/authors&gt;&lt;/contributors&gt;&lt;titles&gt;&lt;title&gt;Reanalysis of West Pacific tropical cyclone intensity 1966-1987&lt;/title&gt;&lt;secondary-title&gt;27th AMS Conference on Hurricanes and Tropical Meteorology&lt;/secondary-title&gt;&lt;/titles&gt;&lt;dates&gt;&lt;year&gt;2006&lt;/year&gt;&lt;pub-dates&gt;&lt;date&gt;25 April 2006&lt;/date&gt;&lt;/pub-dates&gt;&lt;/dates&gt;&lt;pub-location&gt;Monterey, CA&lt;/pub-location&gt;&lt;urls&gt;&lt;related-urls&gt;&lt;url&gt;http://ams.confex.com/ams/27Hurricanes/techprogram/paper_108298.htm&lt;/url&gt;&lt;/related-urls&gt;&lt;/urls&gt;&lt;/record&gt;&lt;/Cite&gt;&lt;/EndNote&gt;</w:instrText>
      </w:r>
      <w:r w:rsidR="00D5608A">
        <w:fldChar w:fldCharType="separate"/>
      </w:r>
      <w:hyperlink w:anchor="_ENREF_18" w:tooltip="Knaff, 2006 #727" w:history="1">
        <w:r w:rsidR="00D65771">
          <w:rPr>
            <w:noProof/>
          </w:rPr>
          <w:t>Knaff and Sampson (2006</w:t>
        </w:r>
      </w:hyperlink>
      <w:r w:rsidR="00FC31F7">
        <w:rPr>
          <w:noProof/>
        </w:rPr>
        <w:t>)</w:t>
      </w:r>
      <w:r w:rsidR="00D5608A">
        <w:fldChar w:fldCharType="end"/>
      </w:r>
      <w:r w:rsidR="00D5608A">
        <w:t xml:space="preserve">, except that we have </w:t>
      </w:r>
      <w:r>
        <w:t xml:space="preserve">information for </w:t>
      </w:r>
      <w:r w:rsidR="00D5608A">
        <w:t>the entire lifetime of a storm, instead of just the values at LM</w:t>
      </w:r>
      <w:r w:rsidR="001529CB">
        <w:t>W</w:t>
      </w:r>
      <w:r w:rsidR="00D5608A">
        <w:t xml:space="preserve">. The following discusses the impact of this approach on individual storms as well as annual activity during the TD-9635 period of record: 1945-1976. </w:t>
      </w:r>
    </w:p>
    <w:p w:rsidR="00F9073E" w:rsidRDefault="00DA617C" w:rsidP="008A7852">
      <w:pPr>
        <w:pStyle w:val="Heading2"/>
      </w:pPr>
      <w:r>
        <w:t xml:space="preserve">Analysis of </w:t>
      </w:r>
      <w:r w:rsidR="00B95F44">
        <w:t xml:space="preserve">individual </w:t>
      </w:r>
      <w:r>
        <w:t>storms</w:t>
      </w:r>
    </w:p>
    <w:p w:rsidR="00B23895" w:rsidRDefault="00D5608A" w:rsidP="00CF1F98">
      <w:pPr>
        <w:ind w:firstLine="720"/>
      </w:pPr>
      <w:r>
        <w:t xml:space="preserve">The K&amp;Z07 WPR estimates MSW </w:t>
      </w:r>
      <w:r w:rsidR="00B23895">
        <w:t xml:space="preserve">(in knots) </w:t>
      </w:r>
      <w:r>
        <w:t>from MCP</w:t>
      </w:r>
      <w:r w:rsidR="00B23895">
        <w:t xml:space="preserve"> (in hPa) using:</w:t>
      </w:r>
    </w:p>
    <w:p w:rsidR="00B23895" w:rsidRPr="000D0D3B" w:rsidRDefault="00B23895" w:rsidP="00B23895">
      <w:pPr>
        <w:pStyle w:val="Equation"/>
      </w:pPr>
      <w:r w:rsidRPr="00EF3DDE">
        <w:tab/>
      </w:r>
      <m:oMath>
        <m:r>
          <m:rPr>
            <m:sty m:val="p"/>
          </m:rPr>
          <w:rPr>
            <w:rFonts w:ascii="Cambria Math" w:hAnsi="Cambria Math"/>
          </w:rPr>
          <m:t>MSW=18.6-14.96</m:t>
        </m:r>
        <m:r>
          <w:rPr>
            <w:rFonts w:ascii="Cambria Math" w:hAnsi="Cambria Math"/>
          </w:rPr>
          <m:t>S</m:t>
        </m:r>
        <m:r>
          <m:rPr>
            <m:sty m:val="p"/>
          </m:rPr>
          <w:rPr>
            <w:rFonts w:ascii="Cambria Math" w:hAnsi="Cambria Math"/>
          </w:rPr>
          <m:t>-0.755φ-0.518∆P+9.738</m:t>
        </m:r>
        <m:rad>
          <m:radPr>
            <m:degHide m:val="1"/>
            <m:ctrlPr>
              <w:rPr>
                <w:rFonts w:ascii="Cambria Math" w:hAnsi="Cambria Math"/>
              </w:rPr>
            </m:ctrlPr>
          </m:radPr>
          <m:deg/>
          <m:e>
            <m:r>
              <w:rPr>
                <w:rFonts w:ascii="Cambria Math" w:hAnsi="Cambria Math"/>
              </w:rPr>
              <m:t>∆P</m:t>
            </m:r>
          </m:e>
        </m:rad>
        <m:r>
          <w:rPr>
            <w:rFonts w:ascii="Cambria Math" w:hAnsi="Cambria Math"/>
          </w:rPr>
          <m:t>+1.5</m:t>
        </m:r>
        <m:sSup>
          <m:sSupPr>
            <m:ctrlPr>
              <w:rPr>
                <w:rFonts w:ascii="Cambria Math" w:hAnsi="Cambria Math"/>
                <w:i/>
              </w:rPr>
            </m:ctrlPr>
          </m:sSupPr>
          <m:e>
            <m:r>
              <w:rPr>
                <w:rFonts w:ascii="Cambria Math" w:hAnsi="Cambria Math"/>
              </w:rPr>
              <m:t>c</m:t>
            </m:r>
          </m:e>
          <m:sup>
            <m:r>
              <w:rPr>
                <w:rFonts w:ascii="Cambria Math" w:hAnsi="Cambria Math"/>
              </w:rPr>
              <m:t>0.63</m:t>
            </m:r>
          </m:sup>
        </m:sSup>
      </m:oMath>
      <w:r>
        <w:tab/>
      </w:r>
      <w:fldSimple w:instr=" SEQ Equation \* ARABIC ">
        <w:r w:rsidR="00342213">
          <w:rPr>
            <w:noProof/>
          </w:rPr>
          <w:t>2</w:t>
        </w:r>
      </w:fldSimple>
    </w:p>
    <w:p w:rsidR="00CF1F98" w:rsidRDefault="00B23895" w:rsidP="00B23895">
      <w:r>
        <w:t>where</w:t>
      </w:r>
      <w:r w:rsidR="00D5608A">
        <w:t xml:space="preserve"> </w:t>
      </w:r>
      <w:r w:rsidRPr="00771ED3">
        <w:rPr>
          <w:i/>
        </w:rPr>
        <w:t>S</w:t>
      </w:r>
      <w:r>
        <w:t xml:space="preserve"> is </w:t>
      </w:r>
      <w:r w:rsidR="005D001F">
        <w:t xml:space="preserve">a normalized </w:t>
      </w:r>
      <w:r>
        <w:t>storm size parameter</w:t>
      </w:r>
      <w:r w:rsidR="00D5608A">
        <w:t xml:space="preserve">, </w:t>
      </w:r>
      <w:r>
        <w:sym w:font="Symbol" w:char="F06A"/>
      </w:r>
      <w:r>
        <w:t xml:space="preserve"> is latitude (in degrees), c is the </w:t>
      </w:r>
      <w:r w:rsidR="00D5608A">
        <w:t>translation</w:t>
      </w:r>
      <w:r>
        <w:t xml:space="preserve"> speed of the system </w:t>
      </w:r>
      <w:r w:rsidR="00673FEC">
        <w:t xml:space="preserve">(in kt) </w:t>
      </w:r>
      <w:r>
        <w:t xml:space="preserve">and </w:t>
      </w:r>
      <w:r>
        <w:rPr>
          <w:rFonts w:cs="Calibri"/>
        </w:rPr>
        <w:t>∆</w:t>
      </w:r>
      <w:r>
        <w:t xml:space="preserve">P is </w:t>
      </w:r>
      <w:r w:rsidR="00A02F12">
        <w:t>1008.9 - MCP</w:t>
      </w:r>
      <w:r w:rsidR="00D5608A">
        <w:t xml:space="preserve">. </w:t>
      </w:r>
      <w:r w:rsidR="00CF1F98">
        <w:t>Latitude and translation</w:t>
      </w:r>
      <w:r>
        <w:t xml:space="preserve"> speed</w:t>
      </w:r>
      <w:r w:rsidR="00CF1F98">
        <w:t xml:space="preserve"> </w:t>
      </w:r>
      <w:r w:rsidR="00AA2501">
        <w:t xml:space="preserve">are available </w:t>
      </w:r>
      <w:r w:rsidR="00B35F5E">
        <w:t xml:space="preserve">from </w:t>
      </w:r>
      <w:r w:rsidR="00097084">
        <w:t xml:space="preserve">6-hourly positions in </w:t>
      </w:r>
      <w:r w:rsidR="00CF1F98">
        <w:t>TD-9635. ROCI is provided by TD-9635</w:t>
      </w:r>
      <w:r>
        <w:t>, which</w:t>
      </w:r>
      <w:r w:rsidR="00CF1F98">
        <w:t xml:space="preserve"> </w:t>
      </w:r>
      <w:r w:rsidR="00AA2501">
        <w:t>is</w:t>
      </w:r>
      <w:r w:rsidR="00CF1F98">
        <w:t xml:space="preserve"> converted to </w:t>
      </w:r>
      <w:r w:rsidRPr="00B23895">
        <w:rPr>
          <w:i/>
        </w:rPr>
        <w:t>S</w:t>
      </w:r>
      <w:r w:rsidR="00CF1F98">
        <w:t xml:space="preserve"> </w:t>
      </w:r>
      <w:r w:rsidR="007D286C">
        <w:t>via</w:t>
      </w:r>
      <w:r w:rsidR="00CF1F98">
        <w:t>:</w:t>
      </w:r>
    </w:p>
    <w:p w:rsidR="00CF1F98" w:rsidRDefault="00B23895" w:rsidP="00B23895">
      <w:pPr>
        <w:pStyle w:val="Equation"/>
      </w:pPr>
      <w:r>
        <w:rPr>
          <w:i/>
        </w:rPr>
        <w:tab/>
      </w:r>
      <w:r w:rsidR="00CF1F98" w:rsidRPr="00AA2501">
        <w:rPr>
          <w:i/>
        </w:rPr>
        <w:t>S</w:t>
      </w:r>
      <w:r w:rsidR="00CF1F98">
        <w:t xml:space="preserve"> = ROCI/8. + 0.1</w:t>
      </w:r>
    </w:p>
    <w:p w:rsidR="00CF1F98" w:rsidRDefault="007D286C" w:rsidP="00CF1F98">
      <w:r>
        <w:t>This</w:t>
      </w:r>
      <w:r w:rsidR="00D5608A">
        <w:t xml:space="preserve"> conversion was derived </w:t>
      </w:r>
      <w:r>
        <w:t xml:space="preserve">empirically </w:t>
      </w:r>
      <w:r w:rsidR="00D5608A">
        <w:t>such that t</w:t>
      </w:r>
      <w:r w:rsidR="00CF1F98">
        <w:t xml:space="preserve">he resulting distribution of </w:t>
      </w:r>
      <w:r w:rsidR="00CF1F98" w:rsidRPr="00AA2501">
        <w:rPr>
          <w:i/>
        </w:rPr>
        <w:t>S</w:t>
      </w:r>
      <w:r w:rsidR="00CF1F98">
        <w:t xml:space="preserve"> has a mean of </w:t>
      </w:r>
      <w:r w:rsidR="006A4296">
        <w:t>0.65 a</w:t>
      </w:r>
      <w:r w:rsidR="00D5608A">
        <w:t>nd a standard deviation of 0.27</w:t>
      </w:r>
      <w:r w:rsidR="00AA2501">
        <w:t>, which</w:t>
      </w:r>
      <w:r w:rsidR="00D5608A">
        <w:t xml:space="preserve"> </w:t>
      </w:r>
      <w:r w:rsidR="006A4296">
        <w:t xml:space="preserve">approximates the distribution of </w:t>
      </w:r>
      <w:r w:rsidR="006A4296" w:rsidRPr="00AA2501">
        <w:rPr>
          <w:i/>
        </w:rPr>
        <w:t>S</w:t>
      </w:r>
      <w:r w:rsidR="006A4296">
        <w:t xml:space="preserve"> noted in </w:t>
      </w:r>
      <w:r w:rsidR="005A62B2">
        <w:fldChar w:fldCharType="begin"/>
      </w:r>
      <w:r w:rsidR="00FC31F7">
        <w:instrText xml:space="preserve"> ADDIN EN.CITE &lt;EndNote&gt;&lt;Cite AuthorYear="1"&gt;&lt;Author&gt;Knaff&lt;/Author&gt;&lt;Year&gt;2006&lt;/Year&gt;&lt;RecNum&gt;727&lt;/RecNum&gt;&lt;DisplayText&gt;Knaff and Sampson (2006)&lt;/DisplayText&gt;&lt;record&gt;&lt;rec-number&gt;727&lt;/rec-number&gt;&lt;foreign-keys&gt;&lt;key app="EN" db-id="trfwfpxw9ea25getpesvvwposw2atrdp59e9"&gt;727&lt;/key&gt;&lt;/foreign-keys&gt;&lt;ref-type name="Conference Proceedings"&gt;10&lt;/ref-type&gt;&lt;contributors&gt;&lt;authors&gt;&lt;author&gt;Knaff, J. A.&lt;/author&gt;&lt;author&gt;Sampson, C. R.&lt;/author&gt;&lt;/authors&gt;&lt;/contributors&gt;&lt;titles&gt;&lt;title&gt;Reanalysis of West Pacific tropical cyclone intensity 1966-1987&lt;/title&gt;&lt;secondary-title&gt;27th AMS Conference on Hurricanes and Tropical Meteorology&lt;/secondary-title&gt;&lt;/titles&gt;&lt;dates&gt;&lt;year&gt;2006&lt;/year&gt;&lt;pub-dates&gt;&lt;date&gt;25 April 2006&lt;/date&gt;&lt;/pub-dates&gt;&lt;/dates&gt;&lt;pub-location&gt;Monterey, CA&lt;/pub-location&gt;&lt;urls&gt;&lt;related-urls&gt;&lt;url&gt;http://ams.confex.com/ams/27Hurricanes/techprogram/paper_108298.htm&lt;/url&gt;&lt;/related-urls&gt;&lt;/urls&gt;&lt;/record&gt;&lt;/Cite&gt;&lt;/EndNote&gt;</w:instrText>
      </w:r>
      <w:r w:rsidR="005A62B2">
        <w:fldChar w:fldCharType="separate"/>
      </w:r>
      <w:hyperlink w:anchor="_ENREF_18" w:tooltip="Knaff, 2006 #727" w:history="1">
        <w:r w:rsidR="00D65771">
          <w:rPr>
            <w:noProof/>
          </w:rPr>
          <w:t>Knaff and Sampson (2006</w:t>
        </w:r>
      </w:hyperlink>
      <w:r w:rsidR="00FC31F7">
        <w:rPr>
          <w:noProof/>
        </w:rPr>
        <w:t>)</w:t>
      </w:r>
      <w:r w:rsidR="005A62B2">
        <w:fldChar w:fldCharType="end"/>
      </w:r>
      <w:r w:rsidR="006A4296">
        <w:t xml:space="preserve"> for </w:t>
      </w:r>
      <w:r w:rsidR="00AA2501">
        <w:t>WP</w:t>
      </w:r>
      <w:r w:rsidR="006A4296">
        <w:t xml:space="preserve"> typhoons.</w:t>
      </w:r>
    </w:p>
    <w:p w:rsidR="000C09B6" w:rsidRDefault="00B04868" w:rsidP="00DB0A9E">
      <w:pPr>
        <w:ind w:firstLine="720"/>
      </w:pPr>
      <w:r>
        <w:t xml:space="preserve">The result is a </w:t>
      </w:r>
      <w:r w:rsidR="000C09B6">
        <w:t>pressure</w:t>
      </w:r>
      <w:r>
        <w:t xml:space="preserve">-based </w:t>
      </w:r>
      <w:r w:rsidR="00097084">
        <w:t>MSW</w:t>
      </w:r>
      <w:r w:rsidR="007D286C">
        <w:t xml:space="preserve"> </w:t>
      </w:r>
      <w:r>
        <w:t xml:space="preserve">estimate </w:t>
      </w:r>
      <w:r w:rsidR="007D286C">
        <w:t>(MSW</w:t>
      </w:r>
      <w:r w:rsidR="007D286C" w:rsidRPr="007D286C">
        <w:rPr>
          <w:vertAlign w:val="subscript"/>
        </w:rPr>
        <w:t>p</w:t>
      </w:r>
      <w:r w:rsidR="007D286C">
        <w:t xml:space="preserve">) at 6-hour intervals </w:t>
      </w:r>
      <w:r w:rsidR="00910D56">
        <w:t>during</w:t>
      </w:r>
      <w:r>
        <w:t xml:space="preserve"> the lifetime of the storm. The new winds can change the </w:t>
      </w:r>
      <w:r w:rsidR="001529CB">
        <w:t>LMW</w:t>
      </w:r>
      <w:r>
        <w:t xml:space="preserve"> </w:t>
      </w:r>
      <w:r w:rsidR="00AA2501">
        <w:t xml:space="preserve">and ACE </w:t>
      </w:r>
      <w:r>
        <w:t xml:space="preserve">of </w:t>
      </w:r>
      <w:r w:rsidR="00AA2501">
        <w:t>a</w:t>
      </w:r>
      <w:r>
        <w:t xml:space="preserve"> storm</w:t>
      </w:r>
      <w:r w:rsidR="00B95F44">
        <w:t xml:space="preserve"> to</w:t>
      </w:r>
      <w:r w:rsidR="0008178B">
        <w:t xml:space="preserve"> pressure-derived values,</w:t>
      </w:r>
      <w:r w:rsidR="00B95F44">
        <w:t xml:space="preserve"> LMW</w:t>
      </w:r>
      <w:r w:rsidR="00B95F44" w:rsidRPr="00B95F44">
        <w:rPr>
          <w:vertAlign w:val="subscript"/>
        </w:rPr>
        <w:t>p</w:t>
      </w:r>
      <w:r w:rsidR="00B95F44">
        <w:t xml:space="preserve"> </w:t>
      </w:r>
      <w:r w:rsidR="00B95F44">
        <w:lastRenderedPageBreak/>
        <w:t>and ACE</w:t>
      </w:r>
      <w:r w:rsidR="00B95F44" w:rsidRPr="00B95F44">
        <w:rPr>
          <w:vertAlign w:val="subscript"/>
        </w:rPr>
        <w:t>p</w:t>
      </w:r>
      <w:r w:rsidR="00B95F44">
        <w:t xml:space="preserve"> respectively</w:t>
      </w:r>
      <w:r>
        <w:t xml:space="preserve">. </w:t>
      </w:r>
      <w:r w:rsidR="007D286C">
        <w:t>T</w:t>
      </w:r>
      <w:r w:rsidR="00D5608A">
        <w:t>he</w:t>
      </w:r>
      <w:r>
        <w:t xml:space="preserve"> differences </w:t>
      </w:r>
      <w:r w:rsidR="00D5608A">
        <w:t xml:space="preserve">between </w:t>
      </w:r>
      <w:r w:rsidR="007D286C">
        <w:t>MSW</w:t>
      </w:r>
      <w:r w:rsidR="007D286C" w:rsidRPr="007D286C">
        <w:rPr>
          <w:vertAlign w:val="subscript"/>
        </w:rPr>
        <w:t>p</w:t>
      </w:r>
      <w:r w:rsidR="00D5608A">
        <w:t xml:space="preserve"> and MSW </w:t>
      </w:r>
      <w:r w:rsidR="0008178B">
        <w:t xml:space="preserve">are compared using </w:t>
      </w:r>
      <w:r w:rsidR="00B95F44">
        <w:t xml:space="preserve">documentation in </w:t>
      </w:r>
      <w:r>
        <w:t xml:space="preserve">the Annual Tropical Cyclone Reports generated by JTWC (available online back through 1959 and in NCDC’s archive prior to 1959). </w:t>
      </w:r>
      <w:r w:rsidR="000C09B6">
        <w:t xml:space="preserve">The following is a summary of the top </w:t>
      </w:r>
      <w:r w:rsidR="00B95F44">
        <w:t xml:space="preserve">four </w:t>
      </w:r>
      <w:r w:rsidR="000C09B6">
        <w:t xml:space="preserve">storms </w:t>
      </w:r>
      <w:r w:rsidR="00931535">
        <w:t xml:space="preserve">that have been </w:t>
      </w:r>
      <w:r w:rsidR="000C09B6">
        <w:t>most likely underestimated (MSW</w:t>
      </w:r>
      <w:r w:rsidR="000C09B6" w:rsidRPr="000C09B6">
        <w:rPr>
          <w:vertAlign w:val="subscript"/>
        </w:rPr>
        <w:t>p</w:t>
      </w:r>
      <w:r w:rsidR="000C09B6">
        <w:t xml:space="preserve"> &gt; MSW) and overestimated (MSW</w:t>
      </w:r>
      <w:r w:rsidR="000C09B6" w:rsidRPr="000C09B6">
        <w:rPr>
          <w:vertAlign w:val="subscript"/>
        </w:rPr>
        <w:t>p</w:t>
      </w:r>
      <w:r w:rsidR="000C09B6">
        <w:t xml:space="preserve"> &lt; MSW) between for 1945-1976.</w:t>
      </w:r>
      <w:r w:rsidR="00931535">
        <w:t xml:space="preserve"> </w:t>
      </w:r>
      <w:r w:rsidR="0008178B">
        <w:t>While t</w:t>
      </w:r>
      <w:r w:rsidR="00931535">
        <w:t xml:space="preserve">his analysis focuses on wind comparisons with TD-9635, </w:t>
      </w:r>
      <w:r w:rsidR="0008178B">
        <w:t>it</w:t>
      </w:r>
      <w:r w:rsidR="00931535">
        <w:t xml:space="preserve"> has implications on </w:t>
      </w:r>
      <w:r w:rsidR="0008178B">
        <w:t xml:space="preserve">the </w:t>
      </w:r>
      <w:r w:rsidR="00931535">
        <w:t xml:space="preserve">JTWC </w:t>
      </w:r>
      <w:r w:rsidR="0008178B">
        <w:t>record given the similarity between the two.</w:t>
      </w:r>
    </w:p>
    <w:p w:rsidR="000C09B6" w:rsidRDefault="00382933" w:rsidP="000C09B6">
      <w:pPr>
        <w:pStyle w:val="Heading3"/>
      </w:pPr>
      <w:r>
        <w:t>Some t</w:t>
      </w:r>
      <w:r w:rsidR="000C09B6">
        <w:t>yphoons</w:t>
      </w:r>
      <w:r>
        <w:t xml:space="preserve"> were likely stronger than originally thought</w:t>
      </w:r>
    </w:p>
    <w:p w:rsidR="000C09B6" w:rsidRDefault="000C09B6" w:rsidP="000A3847">
      <w:pPr>
        <w:ind w:firstLine="720"/>
      </w:pPr>
      <w:r>
        <w:t xml:space="preserve">The following storms had pressure-based winds much </w:t>
      </w:r>
      <w:r w:rsidR="000A3847">
        <w:t>stronger</w:t>
      </w:r>
      <w:r>
        <w:t xml:space="preserve"> than those reported in the TD-9636 (</w:t>
      </w:r>
      <w:r w:rsidR="00931535">
        <w:t>or</w:t>
      </w:r>
      <w:r>
        <w:t xml:space="preserve"> JTWC) best track data. </w:t>
      </w:r>
      <w:r>
        <w:fldChar w:fldCharType="begin"/>
      </w:r>
      <w:r>
        <w:instrText xml:space="preserve"> REF _Ref307578100 \h </w:instrText>
      </w:r>
      <w:r>
        <w:fldChar w:fldCharType="separate"/>
      </w:r>
      <w:r w:rsidR="00342213">
        <w:t xml:space="preserve">Figure </w:t>
      </w:r>
      <w:r w:rsidR="00342213">
        <w:rPr>
          <w:noProof/>
        </w:rPr>
        <w:t>4</w:t>
      </w:r>
      <w:r>
        <w:fldChar w:fldCharType="end"/>
      </w:r>
      <w:r>
        <w:t xml:space="preserve"> shows the four typhoons with largest increase in LMW using the new analysis (along with their lifetime minimum </w:t>
      </w:r>
      <w:r w:rsidR="0073697F">
        <w:t xml:space="preserve">central </w:t>
      </w:r>
      <w:r>
        <w:t>pressure, LMP). In many cases, the pressure-based winds look more realistic in that MSW</w:t>
      </w:r>
      <w:r w:rsidRPr="007D286C">
        <w:rPr>
          <w:vertAlign w:val="subscript"/>
        </w:rPr>
        <w:t>p</w:t>
      </w:r>
      <w:r>
        <w:t xml:space="preserve"> and have realistic temporal variations</w:t>
      </w:r>
      <w:r w:rsidR="000A3847">
        <w:t>. In most cases where</w:t>
      </w:r>
      <w:r>
        <w:t xml:space="preserve"> LMW increases, the winds early and late in the period match the pressure-derived winds. However, at or near LMP, the MSW appears capped</w:t>
      </w:r>
      <w:r w:rsidR="000A3847" w:rsidRPr="000A3847">
        <w:t xml:space="preserve"> </w:t>
      </w:r>
      <w:r w:rsidR="000A3847">
        <w:t xml:space="preserve">at either 100 </w:t>
      </w:r>
      <w:r w:rsidR="00D45DA1">
        <w:t>kt</w:t>
      </w:r>
      <w:r w:rsidR="000A3847">
        <w:t xml:space="preserve"> (Marge, Elsie and Alice) or 120 </w:t>
      </w:r>
      <w:r w:rsidR="00D45DA1">
        <w:t>kt</w:t>
      </w:r>
      <w:r w:rsidR="000A3847">
        <w:t xml:space="preserve"> (Allyn)</w:t>
      </w:r>
      <w:r>
        <w:t>.</w:t>
      </w:r>
    </w:p>
    <w:p w:rsidR="003417F9" w:rsidRDefault="003417F9" w:rsidP="00DB0A9E">
      <w:pPr>
        <w:ind w:firstLine="720"/>
      </w:pPr>
      <w:r>
        <w:t xml:space="preserve">Typhoon </w:t>
      </w:r>
      <w:r w:rsidR="00B04868">
        <w:t xml:space="preserve">Marge </w:t>
      </w:r>
      <w:r w:rsidR="00DB0A9E">
        <w:t xml:space="preserve">(1955) </w:t>
      </w:r>
      <w:r w:rsidR="00B04868">
        <w:t>ha</w:t>
      </w:r>
      <w:r>
        <w:t>d the largest increase from LMW to LMW</w:t>
      </w:r>
      <w:r w:rsidRPr="003417F9">
        <w:rPr>
          <w:vertAlign w:val="subscript"/>
        </w:rPr>
        <w:t>p</w:t>
      </w:r>
      <w:r>
        <w:t>: from</w:t>
      </w:r>
      <w:r w:rsidR="00B04868">
        <w:t xml:space="preserve"> 100 kt to </w:t>
      </w:r>
      <w:r w:rsidR="00147439">
        <w:t>158</w:t>
      </w:r>
      <w:r w:rsidR="00B04868">
        <w:t xml:space="preserve"> kt</w:t>
      </w:r>
      <w:r w:rsidR="0008178B">
        <w:t>, which</w:t>
      </w:r>
      <w:r>
        <w:t xml:space="preserve"> </w:t>
      </w:r>
      <w:r w:rsidR="0008178B">
        <w:t>is</w:t>
      </w:r>
      <w:r>
        <w:t xml:space="preserve"> consistent with other information about Marge. </w:t>
      </w:r>
      <w:r w:rsidR="00B04868">
        <w:t xml:space="preserve">Aircraft reconnaissance measured a </w:t>
      </w:r>
      <w:r w:rsidR="007D286C">
        <w:t xml:space="preserve">MCP of </w:t>
      </w:r>
      <w:r w:rsidR="00B04868">
        <w:t xml:space="preserve">895 </w:t>
      </w:r>
      <w:r w:rsidR="00B35F5E">
        <w:t>hPa</w:t>
      </w:r>
      <w:r w:rsidR="00B04868">
        <w:t xml:space="preserve"> in Typhoon Marge </w:t>
      </w:r>
      <w:r w:rsidR="005A62B2">
        <w:fldChar w:fldCharType="begin"/>
      </w:r>
      <w:r w:rsidR="001644CB">
        <w:instrText xml:space="preserve"> ADDIN EN.CITE &lt;EndNote&gt;&lt;Cite&gt;&lt;Author&gt;Simpson&lt;/Author&gt;&lt;Year&gt;1952&lt;/Year&gt;&lt;RecNum&gt;841&lt;/RecNum&gt;&lt;DisplayText&gt;(Simpson, 1952)&lt;/DisplayText&gt;&lt;record&gt;&lt;rec-number&gt;841&lt;/rec-number&gt;&lt;foreign-keys&gt;&lt;key app="EN" db-id="trfwfpxw9ea25getpesvvwposw2atrdp59e9"&gt;841&lt;/key&gt;&lt;/foreign-keys&gt;&lt;ref-type name="Journal Article"&gt;17&lt;/ref-type&gt;&lt;contributors&gt;&lt;authors&gt;&lt;author&gt;Simpson, R. H.&lt;/author&gt;&lt;/authors&gt;&lt;/contributors&gt;&lt;titles&gt;&lt;title&gt;Exploring Eye of Typhoon &amp;quot;Marge,&amp;quot; 1951&lt;/title&gt;&lt;secondary-title&gt;Bulletin of the American Meteorological Society&lt;/secondary-title&gt;&lt;/titles&gt;&lt;periodical&gt;&lt;full-title&gt;Bulletin of the American Meteorological Society&lt;/full-title&gt;&lt;abbr-1&gt;Bulletin of the American Meteorological Society&lt;/abbr-1&gt;&lt;abbr-3&gt;Bull. Am. Meteorol. Soc.&lt;/abbr-3&gt;&lt;/periodical&gt;&lt;pages&gt;286-298&lt;/pages&gt;&lt;volume&gt;33&lt;/volume&gt;&lt;number&gt;7&lt;/number&gt;&lt;dates&gt;&lt;year&gt;1952&lt;/year&gt;&lt;/dates&gt;&lt;urls&gt;&lt;/urls&gt;&lt;/record&gt;&lt;/Cite&gt;&lt;/EndNote&gt;</w:instrText>
      </w:r>
      <w:r w:rsidR="005A62B2">
        <w:fldChar w:fldCharType="separate"/>
      </w:r>
      <w:r w:rsidR="001644CB">
        <w:rPr>
          <w:noProof/>
        </w:rPr>
        <w:t>(</w:t>
      </w:r>
      <w:hyperlink w:anchor="_ENREF_34" w:tooltip="Simpson, 1952 #841" w:history="1">
        <w:r w:rsidR="00D65771">
          <w:rPr>
            <w:noProof/>
          </w:rPr>
          <w:t>Simpson, 1952</w:t>
        </w:r>
      </w:hyperlink>
      <w:r w:rsidR="001644CB">
        <w:rPr>
          <w:noProof/>
        </w:rPr>
        <w:t>)</w:t>
      </w:r>
      <w:r w:rsidR="005A62B2">
        <w:fldChar w:fldCharType="end"/>
      </w:r>
      <w:r w:rsidR="00B04868">
        <w:t xml:space="preserve">, which supports winds much greater than 100 knots. Simpson (1952) remarks that winds were measured in the range from 75 mph to “more than 100 mph on the east and north sides of the vortex.” Note that only a lower bound </w:t>
      </w:r>
      <w:r>
        <w:t xml:space="preserve">of MSW </w:t>
      </w:r>
      <w:r w:rsidR="00B04868">
        <w:t xml:space="preserve">is </w:t>
      </w:r>
      <w:r w:rsidR="000A3847">
        <w:t>stated</w:t>
      </w:r>
      <w:r w:rsidR="00B04868">
        <w:t xml:space="preserve"> (100 mph), not a measure of the </w:t>
      </w:r>
      <w:r w:rsidR="00B04868" w:rsidRPr="003417F9">
        <w:rPr>
          <w:i/>
        </w:rPr>
        <w:t>actual</w:t>
      </w:r>
      <w:r w:rsidR="00B04868">
        <w:t xml:space="preserve"> maximum sustained wind.</w:t>
      </w:r>
    </w:p>
    <w:p w:rsidR="001644CB" w:rsidRDefault="00554C20" w:rsidP="00DB0A9E">
      <w:pPr>
        <w:ind w:firstLine="720"/>
      </w:pPr>
      <w:r>
        <w:t>The increase of LMW for Typhoon Allyn (1949) also supports a</w:t>
      </w:r>
      <w:r w:rsidR="003417F9">
        <w:t xml:space="preserve"> report of a lower bound. Post-a</w:t>
      </w:r>
      <w:r w:rsidR="00B13811">
        <w:t xml:space="preserve">nalysis of the storm is documented by the </w:t>
      </w:r>
      <w:r w:rsidR="001644CB">
        <w:fldChar w:fldCharType="begin"/>
      </w:r>
      <w:r w:rsidR="00B21BFA">
        <w:instrText xml:space="preserve"> ADDIN EN.CITE &lt;EndNote&gt;&lt;Cite AuthorYear="1"&gt;&lt;Author&gt;Typhoon Post Analysis Board 15th Air Weather Service Detachment&lt;/Author&gt;&lt;Year&gt;1950&lt;/Year&gt;&lt;RecNum&gt;859&lt;/RecNum&gt;&lt;DisplayText&gt;Typhoon Post Analysis Board 15th Air Weather Service Detachment (1950)&lt;/DisplayText&gt;&lt;record&gt;&lt;rec-number&gt;859&lt;/rec-number&gt;&lt;foreign-keys&gt;&lt;key app="EN" db-id="trfwfpxw9ea25getpesvvwposw2atrdp59e9"&gt;859&lt;/key&gt;&lt;/foreign-keys&gt;&lt;ref-type name="Report"&gt;27&lt;/ref-type&gt;&lt;contributors&gt;&lt;authors&gt;&lt;author&gt;Typhoon Post Analysis Board 15th Air Weather Service Detachment,&lt;/author&gt;&lt;/authors&gt;&lt;/contributors&gt;&lt;titles&gt;&lt;title&gt;Consolidated Report Tropical Cyclone &amp;quot;Allyn&amp;quot; November 14-24 1949&lt;/title&gt;&lt;/titles&gt;&lt;dates&gt;&lt;year&gt;1950&lt;/year&gt;&lt;/dates&gt;&lt;pub-location&gt;Guam, Mariana Islands&lt;/pub-location&gt;&lt;publisher&gt;U.S. Air Weather Service&lt;/publisher&gt;&lt;urls&gt;&lt;/urls&gt;&lt;/record&gt;&lt;/Cite&gt;&lt;/EndNote&gt;</w:instrText>
      </w:r>
      <w:r w:rsidR="001644CB">
        <w:fldChar w:fldCharType="separate"/>
      </w:r>
      <w:hyperlink w:anchor="_ENREF_38" w:tooltip="Typhoon Post Analysis Board 15th Air Weather Service Detachment, 1950 #859" w:history="1">
        <w:r w:rsidR="00D65771">
          <w:rPr>
            <w:noProof/>
          </w:rPr>
          <w:t>Typhoon Post Analysis Board 15th Air Weather Service Detachment (1950</w:t>
        </w:r>
      </w:hyperlink>
      <w:r w:rsidR="0080636E">
        <w:rPr>
          <w:noProof/>
        </w:rPr>
        <w:t>)</w:t>
      </w:r>
      <w:r w:rsidR="001644CB">
        <w:fldChar w:fldCharType="end"/>
      </w:r>
      <w:r w:rsidR="003417F9">
        <w:t>, which</w:t>
      </w:r>
      <w:r w:rsidR="0080636E">
        <w:t xml:space="preserve"> noted that “the mission recorded the lowest 700 MB height ever recorded” of 6900 ft</w:t>
      </w:r>
      <w:r w:rsidR="00931535">
        <w:t>. This</w:t>
      </w:r>
      <w:r w:rsidR="0080636E">
        <w:t xml:space="preserve"> corresponds to a MCP of </w:t>
      </w:r>
      <w:r w:rsidR="00351D17">
        <w:t>approximately 888</w:t>
      </w:r>
      <w:r w:rsidR="00097084">
        <w:t xml:space="preserve"> hPa </w:t>
      </w:r>
      <w:r w:rsidR="00931535">
        <w:t>and</w:t>
      </w:r>
      <w:r w:rsidR="00351D17">
        <w:t xml:space="preserve"> suggests a </w:t>
      </w:r>
      <w:r w:rsidR="00097084">
        <w:t xml:space="preserve">MSW </w:t>
      </w:r>
      <w:r w:rsidR="0080636E">
        <w:t>much more than the reported 120 knots.</w:t>
      </w:r>
      <w:r>
        <w:t xml:space="preserve"> </w:t>
      </w:r>
    </w:p>
    <w:p w:rsidR="001644CB" w:rsidRDefault="00554C20" w:rsidP="00DB0A9E">
      <w:pPr>
        <w:ind w:firstLine="720"/>
      </w:pPr>
      <w:r>
        <w:lastRenderedPageBreak/>
        <w:t xml:space="preserve">Similarly, the post-report on Typhoon </w:t>
      </w:r>
      <w:r w:rsidR="00422EFE">
        <w:t>Elsie</w:t>
      </w:r>
      <w:r w:rsidR="001644CB">
        <w:t xml:space="preserve"> </w:t>
      </w:r>
      <w:r>
        <w:t xml:space="preserve">(1954) from </w:t>
      </w:r>
      <w:r w:rsidR="001644CB">
        <w:fldChar w:fldCharType="begin"/>
      </w:r>
      <w:r>
        <w:instrText xml:space="preserve"> ADDIN EN.CITE &lt;EndNote&gt;&lt;Cite AuthorYear="1"&gt;&lt;Author&gt;U.S. Fleet Weather Central&lt;/Author&gt;&lt;Year&gt;1955&lt;/Year&gt;&lt;RecNum&gt;857&lt;/RecNum&gt;&lt;DisplayText&gt;U.S. Fleet Weather Central (1955)&lt;/DisplayText&gt;&lt;record&gt;&lt;rec-number&gt;857&lt;/rec-number&gt;&lt;foreign-keys&gt;&lt;key app="EN" db-id="trfwfpxw9ea25getpesvvwposw2atrdp59e9"&gt;857&lt;/key&gt;&lt;/foreign-keys&gt;&lt;ref-type name="Report"&gt;27&lt;/ref-type&gt;&lt;contributors&gt;&lt;authors&gt;&lt;author&gt;U.S. Fleet Weather Central,&lt;/author&gt;&lt;/authors&gt;&lt;/contributors&gt;&lt;titles&gt;&lt;title&gt;Annual Tropical Storm Report - 1954&lt;/title&gt;&lt;/titles&gt;&lt;pages&gt;235&lt;/pages&gt;&lt;number&gt;OPNAV Report 3140-9&lt;/number&gt;&lt;dates&gt;&lt;year&gt;1955&lt;/year&gt;&lt;/dates&gt;&lt;pub-location&gt;Guam, Mariana Islands&lt;/pub-location&gt;&lt;publisher&gt;U.S. Fleet Weather Central&lt;/publisher&gt;&lt;urls&gt;&lt;/urls&gt;&lt;/record&gt;&lt;/Cite&gt;&lt;/EndNote&gt;</w:instrText>
      </w:r>
      <w:r w:rsidR="001644CB">
        <w:fldChar w:fldCharType="separate"/>
      </w:r>
      <w:hyperlink w:anchor="_ENREF_39" w:tooltip="U.S. Fleet Weather Central, 1955 #857" w:history="1">
        <w:r w:rsidR="00D65771">
          <w:rPr>
            <w:noProof/>
          </w:rPr>
          <w:t>U.S. Fleet Weather Central (1955</w:t>
        </w:r>
      </w:hyperlink>
      <w:r>
        <w:rPr>
          <w:noProof/>
        </w:rPr>
        <w:t>)</w:t>
      </w:r>
      <w:r w:rsidR="001644CB">
        <w:fldChar w:fldCharType="end"/>
      </w:r>
      <w:r w:rsidR="00E41AAF">
        <w:t xml:space="preserve"> </w:t>
      </w:r>
      <w:r>
        <w:t>reported “winds at the southern edge of the eye were over 100 knots” however a minimum 700</w:t>
      </w:r>
      <w:r w:rsidR="00083B8E">
        <w:t xml:space="preserve"> hPa</w:t>
      </w:r>
      <w:r>
        <w:t xml:space="preserve"> height of 7910 ft corresponds to a MCP near 923</w:t>
      </w:r>
      <w:r w:rsidR="00083B8E">
        <w:t xml:space="preserve"> hPa</w:t>
      </w:r>
      <w:r>
        <w:t>. Thus an increase from 1</w:t>
      </w:r>
      <w:r w:rsidR="0008178B">
        <w:t>00 to 140 knots appears</w:t>
      </w:r>
      <w:r>
        <w:t xml:space="preserve"> reasonable.</w:t>
      </w:r>
    </w:p>
    <w:p w:rsidR="001644CB" w:rsidRDefault="00931535" w:rsidP="00DB0A9E">
      <w:pPr>
        <w:ind w:firstLine="720"/>
      </w:pPr>
      <w:r>
        <w:t>Lastly</w:t>
      </w:r>
      <w:r w:rsidR="004C247D">
        <w:t>, the winds reported in the best track for Typhoon Alice (</w:t>
      </w:r>
      <w:r w:rsidR="001644CB">
        <w:t>1953</w:t>
      </w:r>
      <w:r w:rsidR="004C247D">
        <w:t>) correspond to the lower bound in the report, rather than an actual estimate. The lowest 700</w:t>
      </w:r>
      <w:r w:rsidR="00083B8E">
        <w:t xml:space="preserve"> hPa</w:t>
      </w:r>
      <w:r w:rsidR="004C247D">
        <w:t xml:space="preserve"> height was 7460 ft, corresponding to about 908</w:t>
      </w:r>
      <w:r w:rsidR="00083B8E">
        <w:t xml:space="preserve"> hPa</w:t>
      </w:r>
      <w:r w:rsidR="004C247D">
        <w:t xml:space="preserve">. The report also stated “Since the flight was conducted </w:t>
      </w:r>
      <w:r w:rsidR="000D11D7">
        <w:t>at 700</w:t>
      </w:r>
      <w:r w:rsidR="00083B8E">
        <w:t xml:space="preserve"> hPa</w:t>
      </w:r>
      <w:r w:rsidR="000D11D7">
        <w:t xml:space="preserve"> under instrument conditions, it is quite likely that much stronger winds located just outside the eye were unobservable, although exist</w:t>
      </w:r>
      <w:r w:rsidR="00354A68">
        <w:t>a</w:t>
      </w:r>
      <w:r w:rsidR="000D11D7">
        <w:t>nt</w:t>
      </w:r>
      <w:r w:rsidR="00CE281F">
        <w:t>”</w:t>
      </w:r>
      <w:r w:rsidR="000D11D7">
        <w:t xml:space="preserve"> </w:t>
      </w:r>
      <w:r w:rsidR="000D11D7">
        <w:fldChar w:fldCharType="begin"/>
      </w:r>
      <w:r w:rsidR="00B21BFA">
        <w:instrText xml:space="preserve"> ADDIN EN.CITE &lt;EndNote&gt;&lt;Cite&gt;&lt;Author&gt;Typhoon Post Analysis Board 1st Weather Wing&lt;/Author&gt;&lt;Year&gt;1954&lt;/Year&gt;&lt;RecNum&gt;866&lt;/RecNum&gt;&lt;DisplayText&gt;(Typhoon Post Analysis Board 1st Weather Wing, 1954)&lt;/DisplayText&gt;&lt;record&gt;&lt;rec-number&gt;866&lt;/rec-number&gt;&lt;foreign-keys&gt;&lt;key app="EN" db-id="trfwfpxw9ea25getpesvvwposw2atrdp59e9"&gt;866&lt;/key&gt;&lt;/foreign-keys&gt;&lt;ref-type name="Report"&gt;27&lt;/ref-type&gt;&lt;contributors&gt;&lt;authors&gt;&lt;author&gt;Typhoon Post Analysis Board 1st Weather Wing,&lt;/author&gt;&lt;/authors&gt;&lt;/contributors&gt;&lt;titles&gt;&lt;title&gt;Consolidated Report Typhoon Alice&lt;/title&gt;&lt;/titles&gt;&lt;pages&gt;25&lt;/pages&gt;&lt;dates&gt;&lt;year&gt;1954&lt;/year&gt;&lt;/dates&gt;&lt;pub-location&gt;Tokyo, Japan&lt;/pub-location&gt;&lt;publisher&gt;Office of Climatology, Tokyo Weather Central, 1st Weather Wing, APO&lt;/publisher&gt;&lt;urls&gt;&lt;/urls&gt;&lt;/record&gt;&lt;/Cite&gt;&lt;/EndNote&gt;</w:instrText>
      </w:r>
      <w:r w:rsidR="000D11D7">
        <w:fldChar w:fldCharType="separate"/>
      </w:r>
      <w:r w:rsidR="000D11D7">
        <w:rPr>
          <w:noProof/>
        </w:rPr>
        <w:t>(</w:t>
      </w:r>
      <w:hyperlink w:anchor="_ENREF_37" w:tooltip="Typhoon Post Analysis Board 1st Weather Wing, 1954 #866" w:history="1">
        <w:r w:rsidR="00D65771">
          <w:rPr>
            <w:noProof/>
          </w:rPr>
          <w:t>Typhoon Post Analysis Board 1st Weather Wing, 1954</w:t>
        </w:r>
      </w:hyperlink>
      <w:r w:rsidR="000D11D7">
        <w:rPr>
          <w:noProof/>
        </w:rPr>
        <w:t>)</w:t>
      </w:r>
      <w:r w:rsidR="000D11D7">
        <w:fldChar w:fldCharType="end"/>
      </w:r>
      <w:r w:rsidR="000D11D7">
        <w:t>.</w:t>
      </w:r>
    </w:p>
    <w:p w:rsidR="000D11D7" w:rsidRDefault="000D11D7" w:rsidP="00DB0A9E">
      <w:pPr>
        <w:ind w:firstLine="720"/>
      </w:pPr>
      <w:r>
        <w:t xml:space="preserve">In summary, many of the largest increases in lifetime maximum winds based on pressure are supported by </w:t>
      </w:r>
      <w:r w:rsidR="00931535">
        <w:t xml:space="preserve">historical </w:t>
      </w:r>
      <w:r>
        <w:t>documentation of the storms. The converse is also true:</w:t>
      </w:r>
      <w:r w:rsidR="00931535">
        <w:t xml:space="preserve"> there is documentation to support that some</w:t>
      </w:r>
      <w:r>
        <w:t xml:space="preserve"> storms </w:t>
      </w:r>
      <w:r w:rsidR="00931535">
        <w:t xml:space="preserve">have </w:t>
      </w:r>
      <w:r>
        <w:t xml:space="preserve">LMW </w:t>
      </w:r>
      <w:r w:rsidR="00931535">
        <w:t xml:space="preserve">that is </w:t>
      </w:r>
      <w:r>
        <w:t>too high.</w:t>
      </w:r>
    </w:p>
    <w:p w:rsidR="00382933" w:rsidRDefault="00382933" w:rsidP="00382933">
      <w:pPr>
        <w:pStyle w:val="Heading3"/>
      </w:pPr>
      <w:r>
        <w:t>And some typhoons were likely weaker than originally thought</w:t>
      </w:r>
    </w:p>
    <w:p w:rsidR="0073697F" w:rsidRDefault="00C273F0" w:rsidP="00C273F0">
      <w:pPr>
        <w:ind w:firstLine="720"/>
      </w:pPr>
      <w:r>
        <w:t xml:space="preserve">The time series of MSW </w:t>
      </w:r>
      <w:r w:rsidR="000A3847">
        <w:t>and MSW</w:t>
      </w:r>
      <w:r w:rsidR="000A3847" w:rsidRPr="000A3847">
        <w:rPr>
          <w:vertAlign w:val="subscript"/>
        </w:rPr>
        <w:t>p</w:t>
      </w:r>
      <w:r w:rsidR="000A3847">
        <w:t xml:space="preserve"> </w:t>
      </w:r>
      <w:r>
        <w:t>for the four typhoons with the largest decrease of LMW to LMW</w:t>
      </w:r>
      <w:r w:rsidRPr="00C273F0">
        <w:rPr>
          <w:vertAlign w:val="subscript"/>
        </w:rPr>
        <w:t>p</w:t>
      </w:r>
      <w:r>
        <w:t xml:space="preserve"> are shown in </w:t>
      </w:r>
      <w:r w:rsidR="000C09B6">
        <w:fldChar w:fldCharType="begin"/>
      </w:r>
      <w:r w:rsidR="000C09B6">
        <w:instrText xml:space="preserve"> REF _Ref307578136 \h </w:instrText>
      </w:r>
      <w:r w:rsidR="000C09B6">
        <w:fldChar w:fldCharType="separate"/>
      </w:r>
      <w:r w:rsidR="00342213">
        <w:t xml:space="preserve">Figure </w:t>
      </w:r>
      <w:r w:rsidR="00342213">
        <w:rPr>
          <w:noProof/>
        </w:rPr>
        <w:t>5</w:t>
      </w:r>
      <w:r w:rsidR="000C09B6">
        <w:fldChar w:fldCharType="end"/>
      </w:r>
      <w:r>
        <w:t>. I</w:t>
      </w:r>
      <w:r w:rsidR="00900201">
        <w:t xml:space="preserve">n the post analysis of Typhoon </w:t>
      </w:r>
      <w:r>
        <w:t>Patsy (1955)</w:t>
      </w:r>
      <w:r w:rsidR="00900201">
        <w:t xml:space="preserve">, </w:t>
      </w:r>
      <w:r w:rsidR="001644CB">
        <w:fldChar w:fldCharType="begin"/>
      </w:r>
      <w:r w:rsidR="00900201">
        <w:instrText xml:space="preserve"> ADDIN EN.CITE &lt;EndNote&gt;&lt;Cite AuthorYear="1"&gt;&lt;Author&gt;U.S. Fleet Weather Central&lt;/Author&gt;&lt;Year&gt;1956&lt;/Year&gt;&lt;RecNum&gt;858&lt;/RecNum&gt;&lt;DisplayText&gt;U.S. Fleet Weather Central (1956)&lt;/DisplayText&gt;&lt;record&gt;&lt;rec-number&gt;858&lt;/rec-number&gt;&lt;foreign-keys&gt;&lt;key app="EN" db-id="trfwfpxw9ea25getpesvvwposw2atrdp59e9"&gt;858&lt;/key&gt;&lt;/foreign-keys&gt;&lt;ref-type name="Report"&gt;27&lt;/ref-type&gt;&lt;contributors&gt;&lt;authors&gt;&lt;author&gt;U.S. Fleet Weather Central,&lt;/author&gt;&lt;/authors&gt;&lt;/contributors&gt;&lt;titles&gt;&lt;title&gt;1955 Annual Typhoon Report&lt;/title&gt;&lt;/titles&gt;&lt;pages&gt;226&lt;/pages&gt;&lt;number&gt;OPNAV unknown&lt;/number&gt;&lt;dates&gt;&lt;year&gt;1956&lt;/year&gt;&lt;/dates&gt;&lt;pub-location&gt;Guam, Mariana Islands&lt;/pub-location&gt;&lt;publisher&gt;U.S. Fleet Weather Central&lt;/publisher&gt;&lt;urls&gt;&lt;/urls&gt;&lt;/record&gt;&lt;/Cite&gt;&lt;/EndNote&gt;</w:instrText>
      </w:r>
      <w:r w:rsidR="001644CB">
        <w:fldChar w:fldCharType="separate"/>
      </w:r>
      <w:hyperlink w:anchor="_ENREF_40" w:tooltip="U.S. Fleet Weather Central, 1956 #858" w:history="1">
        <w:r w:rsidR="00D65771">
          <w:rPr>
            <w:noProof/>
          </w:rPr>
          <w:t>U.S. Fleet Weather Central (1956</w:t>
        </w:r>
      </w:hyperlink>
      <w:r w:rsidR="00900201">
        <w:rPr>
          <w:noProof/>
        </w:rPr>
        <w:t>)</w:t>
      </w:r>
      <w:r w:rsidR="001644CB">
        <w:fldChar w:fldCharType="end"/>
      </w:r>
      <w:r w:rsidR="00900201">
        <w:t xml:space="preserve"> noted that based on a MCP of 980 hPa and Fletcher’s formula </w:t>
      </w:r>
      <w:r w:rsidR="00900201">
        <w:fldChar w:fldCharType="begin"/>
      </w:r>
      <w:r w:rsidR="00900201">
        <w:instrText xml:space="preserve"> ADDIN EN.CITE &lt;EndNote&gt;&lt;Cite&gt;&lt;Author&gt;Fletcher&lt;/Author&gt;&lt;Year&gt;1955&lt;/Year&gt;&lt;RecNum&gt;856&lt;/RecNum&gt;&lt;Prefix&gt;based on &lt;/Prefix&gt;&lt;DisplayText&gt;(based on Fletcher, 1955)&lt;/DisplayText&gt;&lt;record&gt;&lt;rec-number&gt;856&lt;/rec-number&gt;&lt;foreign-keys&gt;&lt;key app="EN" db-id="trfwfpxw9ea25getpesvvwposw2atrdp59e9"&gt;856&lt;/key&gt;&lt;/foreign-keys&gt;&lt;ref-type name="Journal Article"&gt;17&lt;/ref-type&gt;&lt;contributors&gt;&lt;authors&gt;&lt;author&gt;Fletcher, R.D.&lt;/author&gt;&lt;/authors&gt;&lt;/contributors&gt;&lt;titles&gt;&lt;title&gt;Computation of maximum surface winds in hurricanes&lt;/title&gt;&lt;secondary-title&gt;Bulletin of the American Meteorological Society&lt;/secondary-title&gt;&lt;/titles&gt;&lt;periodical&gt;&lt;full-title&gt;Bulletin of the American Meteorological Society&lt;/full-title&gt;&lt;abbr-1&gt;Bulletin of the American Meteorological Society&lt;/abbr-1&gt;&lt;abbr-3&gt;Bull. Am. Meteorol. Soc.&lt;/abbr-3&gt;&lt;/periodical&gt;&lt;pages&gt;242-250&lt;/pages&gt;&lt;volume&gt;36&lt;/volume&gt;&lt;dates&gt;&lt;year&gt;1955&lt;/year&gt;&lt;/dates&gt;&lt;urls&gt;&lt;/urls&gt;&lt;/record&gt;&lt;/Cite&gt;&lt;/EndNote&gt;</w:instrText>
      </w:r>
      <w:r w:rsidR="00900201">
        <w:fldChar w:fldCharType="separate"/>
      </w:r>
      <w:r w:rsidR="00900201">
        <w:rPr>
          <w:noProof/>
        </w:rPr>
        <w:t>(</w:t>
      </w:r>
      <w:hyperlink w:anchor="_ENREF_13" w:tooltip="Fletcher, 1955 #856" w:history="1">
        <w:r w:rsidR="00D65771">
          <w:rPr>
            <w:noProof/>
          </w:rPr>
          <w:t>based on Fletcher, 1955</w:t>
        </w:r>
      </w:hyperlink>
      <w:r w:rsidR="00900201">
        <w:rPr>
          <w:noProof/>
        </w:rPr>
        <w:t>)</w:t>
      </w:r>
      <w:r w:rsidR="00900201">
        <w:fldChar w:fldCharType="end"/>
      </w:r>
      <w:r w:rsidR="00900201">
        <w:t xml:space="preserve"> that “it would appear that the maximum reported surface winds were somewhat over estimated.” </w:t>
      </w:r>
    </w:p>
    <w:p w:rsidR="0073697F" w:rsidRDefault="00900201" w:rsidP="00C273F0">
      <w:pPr>
        <w:ind w:firstLine="720"/>
      </w:pPr>
      <w:r>
        <w:t xml:space="preserve">The same appears to be the case with </w:t>
      </w:r>
      <w:r w:rsidR="00D5608A">
        <w:t xml:space="preserve">1965 Typhoon </w:t>
      </w:r>
      <w:r w:rsidR="00B04868">
        <w:t>Carla</w:t>
      </w:r>
      <w:r>
        <w:t>, where</w:t>
      </w:r>
      <w:r w:rsidR="00B04868">
        <w:t xml:space="preserve"> the reported wind </w:t>
      </w:r>
      <w:r>
        <w:t xml:space="preserve">of </w:t>
      </w:r>
      <w:r w:rsidR="00B04868">
        <w:t xml:space="preserve">120 </w:t>
      </w:r>
      <w:r w:rsidR="00D45DA1">
        <w:t>kt</w:t>
      </w:r>
      <w:r w:rsidR="00B04868">
        <w:t xml:space="preserve"> was from a 1500 ft flight </w:t>
      </w:r>
      <w:r w:rsidR="00931535">
        <w:t xml:space="preserve">even though </w:t>
      </w:r>
      <w:r w:rsidR="00DB0A9E">
        <w:t xml:space="preserve">the </w:t>
      </w:r>
      <w:r w:rsidR="00B04868">
        <w:t xml:space="preserve">central pressure </w:t>
      </w:r>
      <w:r w:rsidR="00DB0A9E">
        <w:t xml:space="preserve">was </w:t>
      </w:r>
      <w:r w:rsidR="00C273F0">
        <w:t xml:space="preserve">estimated at </w:t>
      </w:r>
      <w:r w:rsidR="00DB0A9E">
        <w:t>991</w:t>
      </w:r>
      <w:r w:rsidR="00083B8E">
        <w:t xml:space="preserve"> hPa</w:t>
      </w:r>
      <w:r w:rsidR="00DB0A9E">
        <w:t xml:space="preserve">. The </w:t>
      </w:r>
      <w:r w:rsidR="00D079BA">
        <w:t>MSW</w:t>
      </w:r>
      <w:r w:rsidR="00DB0A9E">
        <w:t xml:space="preserve"> was likely much weaker than reported, with an estimated </w:t>
      </w:r>
      <w:r w:rsidR="00D079BA">
        <w:t>LMW</w:t>
      </w:r>
      <w:r w:rsidR="00D079BA" w:rsidRPr="00D079BA">
        <w:rPr>
          <w:vertAlign w:val="subscript"/>
        </w:rPr>
        <w:t>p</w:t>
      </w:r>
      <w:r w:rsidR="00DB0A9E">
        <w:t xml:space="preserve"> of </w:t>
      </w:r>
      <w:r w:rsidR="00C273F0">
        <w:t>69</w:t>
      </w:r>
      <w:r w:rsidR="00DB0A9E">
        <w:t xml:space="preserve"> knots.</w:t>
      </w:r>
      <w:r w:rsidR="00D5608A">
        <w:t xml:space="preserve"> </w:t>
      </w:r>
    </w:p>
    <w:p w:rsidR="0073697F" w:rsidRDefault="00C273F0" w:rsidP="00C273F0">
      <w:pPr>
        <w:ind w:firstLine="720"/>
      </w:pPr>
      <w:r>
        <w:t>Typhoon Ruth (</w:t>
      </w:r>
      <w:r w:rsidR="001644CB">
        <w:t>1955</w:t>
      </w:r>
      <w:r>
        <w:t>)</w:t>
      </w:r>
      <w:r w:rsidR="00900201">
        <w:t xml:space="preserve"> had numerous surface ships reporting wind speeds</w:t>
      </w:r>
      <w:r>
        <w:t xml:space="preserve"> nearby</w:t>
      </w:r>
      <w:r w:rsidR="00900201">
        <w:t xml:space="preserve">. Post analysis by </w:t>
      </w:r>
      <w:r w:rsidR="00900201">
        <w:fldChar w:fldCharType="begin"/>
      </w:r>
      <w:r w:rsidR="00900201">
        <w:instrText xml:space="preserve"> ADDIN EN.CITE &lt;EndNote&gt;&lt;Cite AuthorYear="1"&gt;&lt;Author&gt;U.S. Fleet Weather Central&lt;/Author&gt;&lt;Year&gt;1956&lt;/Year&gt;&lt;RecNum&gt;858&lt;/RecNum&gt;&lt;DisplayText&gt;U.S. Fleet Weather Central (1956)&lt;/DisplayText&gt;&lt;record&gt;&lt;rec-number&gt;858&lt;/rec-number&gt;&lt;foreign-keys&gt;&lt;key app="EN" db-id="trfwfpxw9ea25getpesvvwposw2atrdp59e9"&gt;858&lt;/key&gt;&lt;/foreign-keys&gt;&lt;ref-type name="Report"&gt;27&lt;/ref-type&gt;&lt;contributors&gt;&lt;authors&gt;&lt;author&gt;U.S. Fleet Weather Central,&lt;/author&gt;&lt;/authors&gt;&lt;/contributors&gt;&lt;titles&gt;&lt;title&gt;1955 Annual Typhoon Report&lt;/title&gt;&lt;/titles&gt;&lt;pages&gt;226&lt;/pages&gt;&lt;number&gt;OPNAV unknown&lt;/number&gt;&lt;dates&gt;&lt;year&gt;1956&lt;/year&gt;&lt;/dates&gt;&lt;pub-location&gt;Guam, Mariana Islands&lt;/pub-location&gt;&lt;publisher&gt;U.S. Fleet Weather Central&lt;/publisher&gt;&lt;urls&gt;&lt;/urls&gt;&lt;/record&gt;&lt;/Cite&gt;&lt;/EndNote&gt;</w:instrText>
      </w:r>
      <w:r w:rsidR="00900201">
        <w:fldChar w:fldCharType="separate"/>
      </w:r>
      <w:hyperlink w:anchor="_ENREF_40" w:tooltip="U.S. Fleet Weather Central, 1956 #858" w:history="1">
        <w:r w:rsidR="00D65771">
          <w:rPr>
            <w:noProof/>
          </w:rPr>
          <w:t>U.S. Fleet Weather Central (1956</w:t>
        </w:r>
      </w:hyperlink>
      <w:r w:rsidR="00900201">
        <w:rPr>
          <w:noProof/>
        </w:rPr>
        <w:t>)</w:t>
      </w:r>
      <w:r w:rsidR="00900201">
        <w:fldChar w:fldCharType="end"/>
      </w:r>
      <w:r w:rsidR="00900201">
        <w:t xml:space="preserve"> compared aircraft reconnaissance winds with coincident ship observations and noted that “it would appear that the winds are often over estimated by as much as 100 percent.” In fact at supposed peak intensity of 180kt, the aircraft reconnaissance found a 700</w:t>
      </w:r>
      <w:r w:rsidR="00083B8E">
        <w:t xml:space="preserve"> hPa</w:t>
      </w:r>
      <w:r w:rsidR="00900201">
        <w:t xml:space="preserve"> min</w:t>
      </w:r>
      <w:r w:rsidR="00DD219E">
        <w:t>im</w:t>
      </w:r>
      <w:r w:rsidR="00900201">
        <w:t xml:space="preserve">um height of 8080 ft, from which a central pressure of </w:t>
      </w:r>
      <w:r w:rsidR="00900201">
        <w:lastRenderedPageBreak/>
        <w:t>944 hPa was estimated, a pressure more often associated with moderate typhoons with winds nearer 1</w:t>
      </w:r>
      <w:r>
        <w:t>32</w:t>
      </w:r>
      <w:r w:rsidR="00900201">
        <w:t xml:space="preserve"> </w:t>
      </w:r>
      <w:r w:rsidR="00D45DA1">
        <w:t>kt</w:t>
      </w:r>
      <w:r w:rsidR="00DD219E">
        <w:t xml:space="preserve"> (c.f., </w:t>
      </w:r>
      <w:r w:rsidR="00DD219E">
        <w:fldChar w:fldCharType="begin"/>
      </w:r>
      <w:r w:rsidR="00DD219E">
        <w:instrText xml:space="preserve"> REF _Ref307578136 \h </w:instrText>
      </w:r>
      <w:r w:rsidR="00DD219E">
        <w:fldChar w:fldCharType="separate"/>
      </w:r>
      <w:r w:rsidR="00342213">
        <w:t xml:space="preserve">Figure </w:t>
      </w:r>
      <w:r w:rsidR="00342213">
        <w:rPr>
          <w:noProof/>
        </w:rPr>
        <w:t>5</w:t>
      </w:r>
      <w:r w:rsidR="00DD219E">
        <w:fldChar w:fldCharType="end"/>
      </w:r>
      <w:r w:rsidR="00DD219E">
        <w:t>)</w:t>
      </w:r>
      <w:r w:rsidR="00900201">
        <w:t>.</w:t>
      </w:r>
      <w:r w:rsidR="005E21EC">
        <w:t xml:space="preserve"> </w:t>
      </w:r>
    </w:p>
    <w:p w:rsidR="00B04868" w:rsidRDefault="00DD219E" w:rsidP="00C273F0">
      <w:pPr>
        <w:ind w:firstLine="720"/>
      </w:pPr>
      <w:r>
        <w:t>Lastly, f</w:t>
      </w:r>
      <w:r w:rsidR="00D5608A">
        <w:t xml:space="preserve">or 1964 Typhoon </w:t>
      </w:r>
      <w:r w:rsidR="00B04868">
        <w:t xml:space="preserve">Cora, surface winds were </w:t>
      </w:r>
      <w:r w:rsidR="00931535">
        <w:t>estimated at</w:t>
      </w:r>
      <w:r w:rsidR="00C273F0">
        <w:t xml:space="preserve"> </w:t>
      </w:r>
      <w:r w:rsidR="000568EF">
        <w:t xml:space="preserve">175 kt </w:t>
      </w:r>
      <w:r w:rsidR="00B04868">
        <w:t xml:space="preserve">on two consecutive </w:t>
      </w:r>
      <w:r w:rsidR="00931535">
        <w:t>flights at</w:t>
      </w:r>
      <w:r w:rsidR="00B04868">
        <w:t xml:space="preserve"> 700</w:t>
      </w:r>
      <w:r w:rsidR="00083B8E">
        <w:t xml:space="preserve"> hPa</w:t>
      </w:r>
      <w:r w:rsidR="00B04868">
        <w:t xml:space="preserve">. However, flight level winds were </w:t>
      </w:r>
      <w:r w:rsidR="000568EF">
        <w:t xml:space="preserve">only </w:t>
      </w:r>
      <w:r w:rsidR="00B04868">
        <w:t xml:space="preserve">70 </w:t>
      </w:r>
      <w:r w:rsidR="00D45DA1">
        <w:t>kt</w:t>
      </w:r>
      <w:r w:rsidR="00B04868">
        <w:t xml:space="preserve"> and central pressure was 970</w:t>
      </w:r>
      <w:r w:rsidR="00083B8E">
        <w:t xml:space="preserve"> hPa</w:t>
      </w:r>
      <w:r w:rsidR="00B04868">
        <w:t xml:space="preserve"> (which corresponds to an A&amp;H wind speed of 72 kt). In each case of reported surface winds above 100 </w:t>
      </w:r>
      <w:r w:rsidR="00D45DA1">
        <w:t>kt</w:t>
      </w:r>
      <w:r w:rsidR="00B04868">
        <w:t xml:space="preserve"> for Cora, the flight level winds and central pressures support much lower intensities.</w:t>
      </w:r>
      <w:r w:rsidR="005E21EC">
        <w:t xml:space="preserve"> In short, there is sufficient evidence that wind reports </w:t>
      </w:r>
      <w:r w:rsidR="00C273F0">
        <w:t xml:space="preserve">in these storms were </w:t>
      </w:r>
      <w:r w:rsidR="0008178B">
        <w:t>likely</w:t>
      </w:r>
      <w:r w:rsidR="00C273F0">
        <w:t xml:space="preserve"> overestimated.</w:t>
      </w:r>
    </w:p>
    <w:p w:rsidR="00C273F0" w:rsidRDefault="00422EFE" w:rsidP="00C273F0">
      <w:pPr>
        <w:pStyle w:val="Heading3"/>
      </w:pPr>
      <w:r>
        <w:t>Other changes based on</w:t>
      </w:r>
      <w:r w:rsidR="00C273F0">
        <w:t xml:space="preserve"> </w:t>
      </w:r>
      <w:r>
        <w:t>pressure-based wind</w:t>
      </w:r>
      <w:r w:rsidR="00382933">
        <w:t xml:space="preserve"> estimates</w:t>
      </w:r>
    </w:p>
    <w:p w:rsidR="00B04868" w:rsidRDefault="00DB0A9E" w:rsidP="00CF1F98">
      <w:r>
        <w:tab/>
      </w:r>
      <w:r w:rsidR="0073697F">
        <w:t>R</w:t>
      </w:r>
      <w:r w:rsidR="00D5608A">
        <w:t xml:space="preserve">eported LMW </w:t>
      </w:r>
      <w:r w:rsidR="0073697F">
        <w:t>is compared with</w:t>
      </w:r>
      <w:r w:rsidR="00D5608A">
        <w:t xml:space="preserve"> LMW</w:t>
      </w:r>
      <w:r w:rsidR="00D5608A" w:rsidRPr="000568EF">
        <w:rPr>
          <w:vertAlign w:val="subscript"/>
        </w:rPr>
        <w:t>p</w:t>
      </w:r>
      <w:r w:rsidR="00D5608A">
        <w:t xml:space="preserve"> for all storms from 1945-1976 in </w:t>
      </w:r>
      <w:r w:rsidR="00931535">
        <w:fldChar w:fldCharType="begin"/>
      </w:r>
      <w:r w:rsidR="00931535">
        <w:instrText xml:space="preserve"> REF _Ref335223946 \h </w:instrText>
      </w:r>
      <w:r w:rsidR="00931535">
        <w:fldChar w:fldCharType="separate"/>
      </w:r>
      <w:r w:rsidR="00342213">
        <w:t xml:space="preserve">Figure </w:t>
      </w:r>
      <w:r w:rsidR="00342213">
        <w:rPr>
          <w:noProof/>
        </w:rPr>
        <w:t>6</w:t>
      </w:r>
      <w:r w:rsidR="00931535">
        <w:fldChar w:fldCharType="end"/>
      </w:r>
      <w:r w:rsidR="00931535">
        <w:t xml:space="preserve"> </w:t>
      </w:r>
      <w:r w:rsidR="00D5608A">
        <w:t xml:space="preserve">in terms of </w:t>
      </w:r>
      <w:r w:rsidR="0073697F">
        <w:t>the</w:t>
      </w:r>
      <w:r w:rsidR="000568EF">
        <w:t xml:space="preserve"> Saffir-Simpson </w:t>
      </w:r>
      <w:r w:rsidR="00382933">
        <w:t xml:space="preserve">(SS) </w:t>
      </w:r>
      <w:r w:rsidR="000568EF">
        <w:t xml:space="preserve">category </w:t>
      </w:r>
      <w:r w:rsidR="009A75DD">
        <w:fldChar w:fldCharType="begin"/>
      </w:r>
      <w:r w:rsidR="009A75DD">
        <w:instrText xml:space="preserve"> ADDIN EN.CITE &lt;EndNote&gt;&lt;Cite&gt;&lt;Author&gt;Simpson&lt;/Author&gt;&lt;Year&gt;1974&lt;/Year&gt;&lt;RecNum&gt;740&lt;/RecNum&gt;&lt;DisplayText&gt;(Simpson, 1974)&lt;/DisplayText&gt;&lt;record&gt;&lt;rec-number&gt;740&lt;/rec-number&gt;&lt;foreign-keys&gt;&lt;key app="EN" db-id="trfwfpxw9ea25getpesvvwposw2atrdp59e9"&gt;740&lt;/key&gt;&lt;/foreign-keys&gt;&lt;ref-type name="Journal Article"&gt;17&lt;/ref-type&gt;&lt;contributors&gt;&lt;authors&gt;&lt;author&gt;Simpson, R. H.&lt;/author&gt;&lt;/authors&gt;&lt;/contributors&gt;&lt;titles&gt;&lt;title&gt;The hurricane disaster potential scale&lt;/title&gt;&lt;secondary-title&gt;Weatherwise&lt;/secondary-title&gt;&lt;/titles&gt;&lt;periodical&gt;&lt;full-title&gt;Weatherwise&lt;/full-title&gt;&lt;/periodical&gt;&lt;pages&gt;169 and 186&lt;/pages&gt;&lt;volume&gt;27&lt;/volume&gt;&lt;dates&gt;&lt;year&gt;1974&lt;/year&gt;&lt;/dates&gt;&lt;urls&gt;&lt;/urls&gt;&lt;/record&gt;&lt;/Cite&gt;&lt;/EndNote&gt;</w:instrText>
      </w:r>
      <w:r w:rsidR="009A75DD">
        <w:fldChar w:fldCharType="separate"/>
      </w:r>
      <w:r w:rsidR="009A75DD">
        <w:rPr>
          <w:noProof/>
        </w:rPr>
        <w:t>(</w:t>
      </w:r>
      <w:hyperlink w:anchor="_ENREF_35" w:tooltip="Simpson, 1974 #740" w:history="1">
        <w:r w:rsidR="00D65771">
          <w:rPr>
            <w:noProof/>
          </w:rPr>
          <w:t>Simpson, 1974</w:t>
        </w:r>
      </w:hyperlink>
      <w:r w:rsidR="009A75DD">
        <w:rPr>
          <w:noProof/>
        </w:rPr>
        <w:t>)</w:t>
      </w:r>
      <w:r w:rsidR="009A75DD">
        <w:fldChar w:fldCharType="end"/>
      </w:r>
      <w:r w:rsidR="00CE281F">
        <w:t xml:space="preserve">, </w:t>
      </w:r>
      <w:r w:rsidR="00D5608A">
        <w:t>used here only for illustrative purposes</w:t>
      </w:r>
      <w:r w:rsidR="000568EF">
        <w:t xml:space="preserve"> </w:t>
      </w:r>
      <w:r w:rsidR="00D5608A">
        <w:t xml:space="preserve">since </w:t>
      </w:r>
      <w:r w:rsidR="0008178B">
        <w:t xml:space="preserve">the SS </w:t>
      </w:r>
      <w:r w:rsidR="0073697F">
        <w:t>categories</w:t>
      </w:r>
      <w:r w:rsidR="00D5608A">
        <w:t xml:space="preserve"> </w:t>
      </w:r>
      <w:r w:rsidR="0073697F">
        <w:t>are</w:t>
      </w:r>
      <w:r w:rsidR="00D5608A">
        <w:t xml:space="preserve"> not used in the WP.</w:t>
      </w:r>
      <w:r w:rsidR="003A4DFB">
        <w:t xml:space="preserve"> In short, 93% of the storms</w:t>
      </w:r>
      <w:r w:rsidR="000568EF">
        <w:t xml:space="preserve"> had changes in intensity of one</w:t>
      </w:r>
      <w:r w:rsidR="003A4DFB">
        <w:t xml:space="preserve"> category or less, with more storms increasing in intensity (24%) versus decreasing (14%) when the LMW is derived from the pressure. In fact, 8 storms (1% of the total) had increases of 3 SS categories. In summary, JTWC storms in the early portion of the WP period of record (1945-1976) are likely underestimated </w:t>
      </w:r>
      <w:r w:rsidR="00097084">
        <w:t>based on observations of MCP, ROCI, and translations speeds.</w:t>
      </w:r>
    </w:p>
    <w:p w:rsidR="00931535" w:rsidRDefault="00382933" w:rsidP="00422EFE">
      <w:pPr>
        <w:ind w:firstLine="720"/>
      </w:pPr>
      <w:r>
        <w:t>Ano</w:t>
      </w:r>
      <w:r w:rsidR="004E1D55">
        <w:t xml:space="preserve">ther aspect of this analysis provides a history of storm sizes and intensity, based on ROCI </w:t>
      </w:r>
      <w:r>
        <w:t xml:space="preserve">available from the TD-9635 dataset. </w:t>
      </w:r>
      <w:r w:rsidR="008373DE">
        <w:fldChar w:fldCharType="begin"/>
      </w:r>
      <w:r w:rsidR="008373DE">
        <w:instrText xml:space="preserve"> REF _Ref335224278 \h </w:instrText>
      </w:r>
      <w:r w:rsidR="008373DE">
        <w:fldChar w:fldCharType="separate"/>
      </w:r>
      <w:r w:rsidR="00342213">
        <w:t xml:space="preserve">Table </w:t>
      </w:r>
      <w:r w:rsidR="00342213">
        <w:rPr>
          <w:noProof/>
        </w:rPr>
        <w:t>4</w:t>
      </w:r>
      <w:r w:rsidR="008373DE">
        <w:fldChar w:fldCharType="end"/>
      </w:r>
      <w:r>
        <w:t xml:space="preserve"> shows the ten largest and smallest typhoons </w:t>
      </w:r>
      <w:r w:rsidR="00C37FD1">
        <w:t xml:space="preserve">– in terms of ROCI – </w:t>
      </w:r>
      <w:r>
        <w:t xml:space="preserve">when considering typhoons that had at least two reports </w:t>
      </w:r>
      <w:r w:rsidR="00C37FD1">
        <w:t>with</w:t>
      </w:r>
      <w:r>
        <w:t xml:space="preserve"> </w:t>
      </w:r>
      <w:r w:rsidR="00C37FD1">
        <w:t xml:space="preserve">an </w:t>
      </w:r>
      <w:r>
        <w:t>estimated intensity (MSW</w:t>
      </w:r>
      <w:r w:rsidRPr="00382933">
        <w:rPr>
          <w:vertAlign w:val="subscript"/>
        </w:rPr>
        <w:t>p</w:t>
      </w:r>
      <w:r>
        <w:t>) greater than 96 knots. First, there is a very large range in sizes</w:t>
      </w:r>
      <w:r w:rsidR="00C37FD1">
        <w:t xml:space="preserve"> of these intense typhoons</w:t>
      </w:r>
      <w:r>
        <w:t>: from 2.0</w:t>
      </w:r>
      <w:r>
        <w:rPr>
          <w:rFonts w:cs="Calibri"/>
        </w:rPr>
        <w:t>°</w:t>
      </w:r>
      <w:r>
        <w:t xml:space="preserve"> (the smallest </w:t>
      </w:r>
      <w:r w:rsidR="000A3847">
        <w:t xml:space="preserve">ROCI values </w:t>
      </w:r>
      <w:r>
        <w:t>reported in the dataset) to 13.4</w:t>
      </w:r>
      <w:r>
        <w:rPr>
          <w:rFonts w:cs="Calibri"/>
        </w:rPr>
        <w:t>°</w:t>
      </w:r>
      <w:r>
        <w:t xml:space="preserve"> latitude – an</w:t>
      </w:r>
      <w:r w:rsidR="004E1D55">
        <w:t xml:space="preserve"> equivalent range of ~</w:t>
      </w:r>
      <w:r>
        <w:t xml:space="preserve">220km to </w:t>
      </w:r>
      <w:r w:rsidR="004E1D55">
        <w:t>almost</w:t>
      </w:r>
      <w:r>
        <w:t xml:space="preserve"> 1500 km. Also, the size appears to have a limited </w:t>
      </w:r>
      <w:r w:rsidR="004E1D55">
        <w:t xml:space="preserve">impact </w:t>
      </w:r>
      <w:r>
        <w:t xml:space="preserve">on intensity. Aside from </w:t>
      </w:r>
      <w:r w:rsidR="00C37FD1">
        <w:t>Typhoon June, which peaked at an estimate</w:t>
      </w:r>
      <w:r w:rsidR="004E1D55">
        <w:t>d</w:t>
      </w:r>
      <w:r w:rsidR="00C37FD1">
        <w:t xml:space="preserve"> 172 knots, the range for both the largest and smallest systems was from the approximately 97 knots to about 137 knots.</w:t>
      </w:r>
    </w:p>
    <w:p w:rsidR="008373DE" w:rsidRDefault="00C37FD1" w:rsidP="00422EFE">
      <w:pPr>
        <w:ind w:firstLine="720"/>
      </w:pPr>
      <w:r>
        <w:t>The new storm intensity estimates also provide quite a different ranking of the most intense storms during the TD-9635 period of record. The top</w:t>
      </w:r>
      <w:r w:rsidR="004E1D55">
        <w:t xml:space="preserve"> ten storms with the highest LMW</w:t>
      </w:r>
      <w:r>
        <w:t xml:space="preserve"> are listed in </w:t>
      </w:r>
      <w:r w:rsidR="008373DE">
        <w:lastRenderedPageBreak/>
        <w:fldChar w:fldCharType="begin"/>
      </w:r>
      <w:r w:rsidR="008373DE">
        <w:instrText xml:space="preserve"> REF _Ref319327083 \h </w:instrText>
      </w:r>
      <w:r w:rsidR="008373DE">
        <w:fldChar w:fldCharType="separate"/>
      </w:r>
      <w:r w:rsidR="00342213">
        <w:t xml:space="preserve">Table </w:t>
      </w:r>
      <w:r w:rsidR="00342213">
        <w:rPr>
          <w:noProof/>
        </w:rPr>
        <w:t>5</w:t>
      </w:r>
      <w:r w:rsidR="008373DE">
        <w:fldChar w:fldCharType="end"/>
      </w:r>
      <w:r w:rsidR="008373DE">
        <w:t xml:space="preserve"> </w:t>
      </w:r>
      <w:r>
        <w:t>and the top ten storms with the largest LM</w:t>
      </w:r>
      <w:r w:rsidR="004E1D55">
        <w:t>W</w:t>
      </w:r>
      <w:r w:rsidRPr="00C37FD1">
        <w:rPr>
          <w:vertAlign w:val="subscript"/>
        </w:rPr>
        <w:t>p</w:t>
      </w:r>
      <w:r>
        <w:t xml:space="preserve"> are listed in </w:t>
      </w:r>
      <w:r w:rsidR="008373DE">
        <w:fldChar w:fldCharType="begin"/>
      </w:r>
      <w:r w:rsidR="008373DE">
        <w:instrText xml:space="preserve"> REF _Ref335224288 \h </w:instrText>
      </w:r>
      <w:r w:rsidR="008373DE">
        <w:fldChar w:fldCharType="separate"/>
      </w:r>
      <w:r w:rsidR="00342213">
        <w:t xml:space="preserve">Table </w:t>
      </w:r>
      <w:r w:rsidR="00342213">
        <w:rPr>
          <w:noProof/>
        </w:rPr>
        <w:t>6</w:t>
      </w:r>
      <w:r w:rsidR="008373DE">
        <w:fldChar w:fldCharType="end"/>
      </w:r>
      <w:r>
        <w:t xml:space="preserve">. Typhoons Nancy (1961) and Ida (1958) </w:t>
      </w:r>
      <w:r w:rsidR="00BB4378">
        <w:t>[</w:t>
      </w:r>
      <w:r w:rsidR="004E1D55">
        <w:t xml:space="preserve">the latter </w:t>
      </w:r>
      <w:r w:rsidR="00BB4378">
        <w:t xml:space="preserve">described by </w:t>
      </w:r>
      <w:r w:rsidR="00BB4378">
        <w:fldChar w:fldCharType="begin"/>
      </w:r>
      <w:r w:rsidR="00BB4378">
        <w:instrText xml:space="preserve"> ADDIN EN.CITE &lt;EndNote&gt;&lt;Cite&gt;&lt;Author&gt;Jordan&lt;/Author&gt;&lt;Year&gt;1959&lt;/Year&gt;&lt;RecNum&gt;854&lt;/RecNum&gt;&lt;DisplayText&gt;(Jordan, 1959)&lt;/DisplayText&gt;&lt;record&gt;&lt;rec-number&gt;854&lt;/rec-number&gt;&lt;foreign-keys&gt;&lt;key app="EN" db-id="trfwfpxw9ea25getpesvvwposw2atrdp59e9"&gt;854&lt;/key&gt;&lt;/foreign-keys&gt;&lt;ref-type name="Journal Article"&gt;17&lt;/ref-type&gt;&lt;contributors&gt;&lt;authors&gt;&lt;author&gt;Jordan, C. L.&lt;/author&gt;&lt;/authors&gt;&lt;/contributors&gt;&lt;titles&gt;&lt;title&gt;Weather Note: A reported sea level pressure of 877 mb.&lt;/title&gt;&lt;secondary-title&gt;Monthly Weather Review&lt;/secondary-title&gt;&lt;/titles&gt;&lt;periodical&gt;&lt;full-title&gt;Monthly Weather Review&lt;/full-title&gt;&lt;abbr-1&gt;Monthly Weather Review&lt;/abbr-1&gt;&lt;abbr-3&gt;Mon. Weather Rev.&lt;/abbr-3&gt;&lt;/periodical&gt;&lt;pages&gt;365-366&lt;/pages&gt;&lt;volume&gt;87&lt;/volume&gt;&lt;number&gt;9&lt;/number&gt;&lt;dates&gt;&lt;year&gt;1959&lt;/year&gt;&lt;/dates&gt;&lt;urls&gt;&lt;/urls&gt;&lt;/record&gt;&lt;/Cite&gt;&lt;/EndNote&gt;</w:instrText>
      </w:r>
      <w:r w:rsidR="00BB4378">
        <w:fldChar w:fldCharType="separate"/>
      </w:r>
      <w:r w:rsidR="00BB4378">
        <w:rPr>
          <w:noProof/>
        </w:rPr>
        <w:t>(</w:t>
      </w:r>
      <w:hyperlink w:anchor="_ENREF_15" w:tooltip="Jordan, 1959 #854" w:history="1">
        <w:r w:rsidR="00D65771">
          <w:rPr>
            <w:noProof/>
          </w:rPr>
          <w:t>Jordan, 1959</w:t>
        </w:r>
      </w:hyperlink>
      <w:r w:rsidR="00BB4378">
        <w:rPr>
          <w:noProof/>
        </w:rPr>
        <w:t>)</w:t>
      </w:r>
      <w:r w:rsidR="00BB4378">
        <w:fldChar w:fldCharType="end"/>
      </w:r>
      <w:r w:rsidR="00BB4378">
        <w:t xml:space="preserve">] </w:t>
      </w:r>
      <w:r>
        <w:t>rank in the top 5 of each list. Showing that at times, the wind speed observations are in a</w:t>
      </w:r>
      <w:r w:rsidR="00BB4378">
        <w:t>greement with w</w:t>
      </w:r>
      <w:r>
        <w:t>hat might be estimated from the observed pressure.</w:t>
      </w:r>
      <w:r w:rsidR="00BB4378">
        <w:t xml:space="preserve"> </w:t>
      </w:r>
      <w:r w:rsidR="008373DE">
        <w:t xml:space="preserve">Some storms </w:t>
      </w:r>
      <w:r w:rsidR="00BB4378">
        <w:t xml:space="preserve">that </w:t>
      </w:r>
      <w:r w:rsidR="008373DE">
        <w:t xml:space="preserve">have very large changes </w:t>
      </w:r>
      <w:r w:rsidR="00BB4378">
        <w:t xml:space="preserve">in ranking </w:t>
      </w:r>
      <w:r w:rsidR="008373DE">
        <w:t xml:space="preserve">have been discussed previously (e.g., </w:t>
      </w:r>
      <w:r w:rsidR="00BB4378">
        <w:t xml:space="preserve">Typhoons </w:t>
      </w:r>
      <w:r w:rsidR="008373DE">
        <w:t>Allyn</w:t>
      </w:r>
      <w:r w:rsidR="00BB4378">
        <w:t xml:space="preserve"> and</w:t>
      </w:r>
      <w:r w:rsidR="008373DE">
        <w:t xml:space="preserve"> Ruth)</w:t>
      </w:r>
      <w:r w:rsidR="00BB4378">
        <w:t>.</w:t>
      </w:r>
      <w:r w:rsidR="004E1D55" w:rsidRPr="004E1D55">
        <w:t xml:space="preserve"> </w:t>
      </w:r>
      <w:r w:rsidR="004E1D55">
        <w:t>Overall, there is consistency in the distribution in the top 10 in that the 10</w:t>
      </w:r>
      <w:r w:rsidR="004E1D55" w:rsidRPr="00931535">
        <w:rPr>
          <w:vertAlign w:val="superscript"/>
        </w:rPr>
        <w:t>th</w:t>
      </w:r>
      <w:r w:rsidR="004E1D55">
        <w:t xml:space="preserve"> highest intensities are 165 and 166 for LMW and LMW</w:t>
      </w:r>
      <w:r w:rsidR="004E1D55" w:rsidRPr="00BB4378">
        <w:rPr>
          <w:vertAlign w:val="subscript"/>
        </w:rPr>
        <w:t>p</w:t>
      </w:r>
      <w:r w:rsidR="004E1D55">
        <w:t>, respectively. The primary disagreement is over which storms belong in the top ten.</w:t>
      </w:r>
    </w:p>
    <w:p w:rsidR="00B04868" w:rsidRDefault="00DA617C" w:rsidP="00F9073E">
      <w:pPr>
        <w:pStyle w:val="Heading2"/>
      </w:pPr>
      <w:r>
        <w:t>Analysis of annual activity</w:t>
      </w:r>
    </w:p>
    <w:p w:rsidR="0089588B" w:rsidRDefault="00BD5A9F" w:rsidP="0089588B">
      <w:r>
        <w:tab/>
      </w:r>
      <w:r w:rsidR="00422EFE">
        <w:t xml:space="preserve">The changes in typhoon activity can be summarized on an annual basis using </w:t>
      </w:r>
      <w:r w:rsidR="0089588B">
        <w:t xml:space="preserve">ACE, </w:t>
      </w:r>
      <w:r w:rsidR="00422EFE">
        <w:t xml:space="preserve">as </w:t>
      </w:r>
      <w:r w:rsidR="0089588B">
        <w:t xml:space="preserve">shown in </w:t>
      </w:r>
      <w:r w:rsidR="0089588B">
        <w:fldChar w:fldCharType="begin"/>
      </w:r>
      <w:r w:rsidR="0089588B">
        <w:instrText xml:space="preserve"> REF _Ref322428535 \h </w:instrText>
      </w:r>
      <w:r w:rsidR="0089588B">
        <w:fldChar w:fldCharType="separate"/>
      </w:r>
      <w:r w:rsidR="00342213">
        <w:t xml:space="preserve">Figure </w:t>
      </w:r>
      <w:r w:rsidR="00342213">
        <w:rPr>
          <w:noProof/>
        </w:rPr>
        <w:t>7</w:t>
      </w:r>
      <w:r w:rsidR="0089588B">
        <w:fldChar w:fldCharType="end"/>
      </w:r>
      <w:r w:rsidR="0089588B">
        <w:t>.</w:t>
      </w:r>
      <w:r w:rsidR="0089588B" w:rsidRPr="0089588B">
        <w:t xml:space="preserve"> </w:t>
      </w:r>
      <w:r w:rsidR="0089588B">
        <w:t xml:space="preserve">Annual ACE </w:t>
      </w:r>
      <w:r w:rsidR="004E1D55">
        <w:t>values are</w:t>
      </w:r>
      <w:r w:rsidR="0089588B">
        <w:t xml:space="preserve"> calculated as the sum of the square of the </w:t>
      </w:r>
      <w:r w:rsidR="00422EFE">
        <w:t>MSW</w:t>
      </w:r>
      <w:r w:rsidR="0089588B">
        <w:t xml:space="preserve"> over the lifetime of a typhoon</w:t>
      </w:r>
      <w:r w:rsidR="008B52BC">
        <w:t>, summed</w:t>
      </w:r>
      <w:r w:rsidR="0089588B">
        <w:t xml:space="preserve"> for all typhoons in a year:</w:t>
      </w:r>
    </w:p>
    <w:p w:rsidR="0089588B" w:rsidRPr="000D0D3B" w:rsidRDefault="0089588B" w:rsidP="0089588B">
      <w:pPr>
        <w:pStyle w:val="Equation"/>
      </w:pPr>
      <w:r w:rsidRPr="00EF3DDE">
        <w:tab/>
      </w:r>
      <m:oMath>
        <m:r>
          <m:rPr>
            <m:sty m:val="p"/>
          </m:rPr>
          <w:rPr>
            <w:rFonts w:ascii="Cambria Math" w:hAnsi="Cambria Math"/>
          </w:rPr>
          <m:t>ACE=</m:t>
        </m:r>
        <m:nary>
          <m:naryPr>
            <m:chr m:val="∑"/>
            <m:limLoc m:val="undOvr"/>
            <m:ctrlPr>
              <w:rPr>
                <w:rFonts w:ascii="Cambria Math" w:hAnsi="Cambria Math"/>
              </w:rPr>
            </m:ctrlPr>
          </m:naryPr>
          <m:sub>
            <m:r>
              <m:rPr>
                <m:sty m:val="p"/>
              </m:rPr>
              <w:rPr>
                <w:rFonts w:ascii="Cambria Math" w:hAnsi="Cambria Math"/>
              </w:rPr>
              <m:t>i=1</m:t>
            </m:r>
          </m:sub>
          <m:sup>
            <m:sSub>
              <m:sSubPr>
                <m:ctrlPr>
                  <w:rPr>
                    <w:rFonts w:ascii="Cambria Math" w:hAnsi="Cambria Math"/>
                  </w:rPr>
                </m:ctrlPr>
              </m:sSubPr>
              <m:e>
                <m:r>
                  <m:rPr>
                    <m:sty m:val="p"/>
                  </m:rPr>
                  <w:rPr>
                    <w:rFonts w:ascii="Cambria Math" w:hAnsi="Cambria Math"/>
                  </w:rPr>
                  <m:t>N</m:t>
                </m:r>
              </m:e>
              <m:sub>
                <m:r>
                  <m:rPr>
                    <m:sty m:val="p"/>
                  </m:rPr>
                  <w:rPr>
                    <w:rFonts w:ascii="Cambria Math" w:hAnsi="Cambria Math"/>
                  </w:rPr>
                  <m:t>st</m:t>
                </m:r>
              </m:sub>
            </m:sSub>
          </m:sup>
          <m:e>
            <m:nary>
              <m:naryPr>
                <m:chr m:val="∑"/>
                <m:limLoc m:val="undOvr"/>
                <m:ctrlPr>
                  <w:rPr>
                    <w:rFonts w:ascii="Cambria Math" w:hAnsi="Cambria Math"/>
                  </w:rPr>
                </m:ctrlPr>
              </m:naryPr>
              <m:sub>
                <m:r>
                  <m:rPr>
                    <m:sty m:val="p"/>
                  </m:rPr>
                  <w:rPr>
                    <w:rFonts w:ascii="Cambria Math" w:hAnsi="Cambria Math"/>
                  </w:rPr>
                  <m:t>l=1</m:t>
                </m:r>
              </m:sub>
              <m:sup>
                <m:sSub>
                  <m:sSubPr>
                    <m:ctrlPr>
                      <w:rPr>
                        <w:rFonts w:ascii="Cambria Math" w:hAnsi="Cambria Math"/>
                      </w:rPr>
                    </m:ctrlPr>
                  </m:sSubPr>
                  <m:e>
                    <m:r>
                      <m:rPr>
                        <m:sty m:val="p"/>
                      </m:rPr>
                      <w:rPr>
                        <w:rFonts w:ascii="Cambria Math" w:hAnsi="Cambria Math"/>
                      </w:rPr>
                      <m:t>N</m:t>
                    </m:r>
                  </m:e>
                  <m:sub>
                    <m:r>
                      <m:rPr>
                        <m:sty m:val="p"/>
                      </m:rPr>
                      <w:rPr>
                        <w:rFonts w:ascii="Cambria Math" w:hAnsi="Cambria Math"/>
                      </w:rPr>
                      <m:t>obs</m:t>
                    </m:r>
                  </m:sub>
                </m:sSub>
              </m:sup>
              <m:e>
                <m:sSup>
                  <m:sSupPr>
                    <m:ctrlPr>
                      <w:rPr>
                        <w:rFonts w:ascii="Cambria Math" w:hAnsi="Cambria Math"/>
                      </w:rPr>
                    </m:ctrlPr>
                  </m:sSupPr>
                  <m:e>
                    <m:r>
                      <w:rPr>
                        <w:rFonts w:ascii="Cambria Math" w:hAnsi="Cambria Math"/>
                      </w:rPr>
                      <m:t>MSW</m:t>
                    </m:r>
                  </m:e>
                  <m:sup>
                    <m:r>
                      <m:rPr>
                        <m:sty m:val="p"/>
                      </m:rPr>
                      <w:rPr>
                        <w:rFonts w:ascii="Cambria Math" w:hAnsi="Cambria Math"/>
                      </w:rPr>
                      <m:t>2</m:t>
                    </m:r>
                  </m:sup>
                </m:sSup>
              </m:e>
            </m:nary>
          </m:e>
        </m:nary>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st</m:t>
            </m:r>
          </m:sub>
        </m:sSub>
        <m:r>
          <m:rPr>
            <m:sty m:val="p"/>
          </m:rPr>
          <w:rPr>
            <w:rFonts w:ascii="Cambria Math" w:hAnsi="Cambria Math"/>
          </w:rPr>
          <m:t xml:space="preserve"> L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ACE</m:t>
                </m:r>
              </m:sub>
            </m:sSub>
          </m:e>
          <m:sup>
            <m:r>
              <m:rPr>
                <m:sty m:val="p"/>
              </m:rPr>
              <w:rPr>
                <w:rFonts w:ascii="Cambria Math" w:hAnsi="Cambria Math"/>
              </w:rPr>
              <m:t>2</m:t>
            </m:r>
          </m:sup>
        </m:sSup>
      </m:oMath>
      <w:r>
        <w:tab/>
      </w:r>
      <w:fldSimple w:instr=" SEQ Equation \* ARABIC ">
        <w:r w:rsidR="00342213">
          <w:rPr>
            <w:noProof/>
          </w:rPr>
          <w:t>3</w:t>
        </w:r>
      </w:fldSimple>
    </w:p>
    <w:p w:rsidR="0089588B" w:rsidRDefault="000A3847" w:rsidP="0089588B">
      <w:r>
        <w:t xml:space="preserve">where </w:t>
      </w:r>
      <w:r w:rsidR="0089588B">
        <w:t xml:space="preserve">ACE can also be </w:t>
      </w:r>
      <w:r>
        <w:t>represented</w:t>
      </w:r>
      <w:r w:rsidR="004F275D">
        <w:t xml:space="preserve"> as a three component term: t</w:t>
      </w:r>
      <w:r w:rsidR="0089588B">
        <w:t>he number of storms (N</w:t>
      </w:r>
      <w:r w:rsidR="0089588B" w:rsidRPr="00D621F0">
        <w:rPr>
          <w:vertAlign w:val="subscript"/>
        </w:rPr>
        <w:t>st</w:t>
      </w:r>
      <w:r w:rsidR="0089588B">
        <w:t xml:space="preserve">), the mean lifetime of storms </w:t>
      </w:r>
      <w:r w:rsidR="008B52BC">
        <w:t xml:space="preserve">(L) </w:t>
      </w:r>
      <w:r w:rsidR="0089588B">
        <w:t>for a given year (</w:t>
      </w:r>
      <w:r w:rsidR="00422EFE">
        <w:t>N</w:t>
      </w:r>
      <w:r w:rsidR="00422EFE" w:rsidRPr="00422EFE">
        <w:rPr>
          <w:vertAlign w:val="subscript"/>
        </w:rPr>
        <w:t>obs</w:t>
      </w:r>
      <w:r w:rsidR="0089588B">
        <w:t xml:space="preserve">) and </w:t>
      </w:r>
      <w:r>
        <w:t>an</w:t>
      </w:r>
      <w:r w:rsidR="0089588B">
        <w:t xml:space="preserve"> ACE-equivalent </w:t>
      </w:r>
      <w:r w:rsidR="004E1D55">
        <w:t>wind speed</w:t>
      </w:r>
      <w:r w:rsidR="0089588B">
        <w:t xml:space="preserve"> (V</w:t>
      </w:r>
      <w:r w:rsidR="0089588B" w:rsidRPr="00D621F0">
        <w:rPr>
          <w:vertAlign w:val="subscript"/>
        </w:rPr>
        <w:t>A</w:t>
      </w:r>
      <w:r w:rsidR="004F275D">
        <w:rPr>
          <w:vertAlign w:val="subscript"/>
        </w:rPr>
        <w:t>CE</w:t>
      </w:r>
      <w:r w:rsidR="0089588B">
        <w:t xml:space="preserve">) which is </w:t>
      </w:r>
      <w:r>
        <w:t>defined</w:t>
      </w:r>
      <w:r w:rsidR="0089588B">
        <w:t xml:space="preserve"> as:</w:t>
      </w:r>
    </w:p>
    <w:p w:rsidR="0089588B" w:rsidRPr="000D0D3B" w:rsidRDefault="0089588B" w:rsidP="0089588B">
      <w:pPr>
        <w:pStyle w:val="Equation"/>
      </w:pPr>
      <w:r w:rsidRPr="00EF3DDE">
        <w:tab/>
      </w:r>
      <m:oMath>
        <m:sSub>
          <m:sSubPr>
            <m:ctrlPr>
              <w:rPr>
                <w:rFonts w:ascii="Cambria Math" w:hAnsi="Cambria Math"/>
                <w:i/>
              </w:rPr>
            </m:ctrlPr>
          </m:sSubPr>
          <m:e>
            <m:r>
              <w:rPr>
                <w:rFonts w:ascii="Cambria Math" w:hAnsi="Cambria Math"/>
              </w:rPr>
              <m:t>V</m:t>
            </m:r>
          </m:e>
          <m:sub>
            <m:r>
              <w:rPr>
                <w:rFonts w:ascii="Cambria Math" w:hAnsi="Cambria Math"/>
              </w:rPr>
              <m:t>ACE</m:t>
            </m:r>
          </m:sub>
        </m:sSub>
        <m:r>
          <m:rPr>
            <m:sty m:val="p"/>
          </m:rPr>
          <w:rPr>
            <w:rFonts w:ascii="Cambria Math" w:hAnsi="Cambria Math"/>
          </w:rPr>
          <m:t>=</m:t>
        </m:r>
        <m:rad>
          <m:radPr>
            <m:degHide m:val="1"/>
            <m:ctrlPr>
              <w:rPr>
                <w:rFonts w:ascii="Cambria Math" w:hAnsi="Cambria Math"/>
              </w:rPr>
            </m:ctrlPr>
          </m:radPr>
          <m:deg/>
          <m:e>
            <m:f>
              <m:fPr>
                <m:type m:val="skw"/>
                <m:ctrlPr>
                  <w:rPr>
                    <w:rFonts w:ascii="Cambria Math" w:hAnsi="Cambria Math"/>
                  </w:rPr>
                </m:ctrlPr>
              </m:fPr>
              <m:num>
                <m:r>
                  <m:rPr>
                    <m:sty m:val="p"/>
                  </m:rPr>
                  <w:rPr>
                    <w:rFonts w:ascii="Cambria Math" w:hAnsi="Cambria Math"/>
                  </w:rPr>
                  <m:t>ACE</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st</m:t>
                    </m:r>
                  </m:sub>
                </m:sSub>
                <m:r>
                  <m:rPr>
                    <m:sty m:val="p"/>
                  </m:rPr>
                  <w:rPr>
                    <w:rFonts w:ascii="Cambria Math" w:hAnsi="Cambria Math"/>
                  </w:rPr>
                  <m:t>L</m:t>
                </m:r>
              </m:den>
            </m:f>
          </m:e>
        </m:rad>
      </m:oMath>
      <w:r>
        <w:tab/>
      </w:r>
      <w:fldSimple w:instr=" SEQ Equation \* ARABIC ">
        <w:r w:rsidR="00342213">
          <w:rPr>
            <w:noProof/>
          </w:rPr>
          <w:t>4</w:t>
        </w:r>
      </w:fldSimple>
    </w:p>
    <w:p w:rsidR="00C75406" w:rsidRDefault="0089588B" w:rsidP="0089588B">
      <w:r>
        <w:t xml:space="preserve">This represents a mean intensity weighted by the square of </w:t>
      </w:r>
      <w:r w:rsidR="00422EFE">
        <w:t>MSW</w:t>
      </w:r>
      <w:r w:rsidR="00C75406">
        <w:t>.</w:t>
      </w:r>
    </w:p>
    <w:p w:rsidR="0089588B" w:rsidRDefault="0089588B" w:rsidP="00C75406">
      <w:pPr>
        <w:ind w:firstLine="720"/>
      </w:pPr>
      <w:r>
        <w:t xml:space="preserve">The </w:t>
      </w:r>
      <w:r w:rsidR="00C75406">
        <w:t xml:space="preserve">time series of these annual </w:t>
      </w:r>
      <w:r>
        <w:t xml:space="preserve">values </w:t>
      </w:r>
      <w:r w:rsidR="008B52BC">
        <w:t>(</w:t>
      </w:r>
      <w:r>
        <w:t>ACE, N</w:t>
      </w:r>
      <w:r w:rsidRPr="00D621F0">
        <w:rPr>
          <w:vertAlign w:val="subscript"/>
        </w:rPr>
        <w:t>st</w:t>
      </w:r>
      <w:r>
        <w:t>, L and V</w:t>
      </w:r>
      <w:r w:rsidRPr="00D621F0">
        <w:rPr>
          <w:vertAlign w:val="subscript"/>
        </w:rPr>
        <w:t>A</w:t>
      </w:r>
      <w:r w:rsidR="004F275D">
        <w:rPr>
          <w:vertAlign w:val="subscript"/>
        </w:rPr>
        <w:t>CE</w:t>
      </w:r>
      <w:r w:rsidR="008B52BC">
        <w:t>)</w:t>
      </w:r>
      <w:r>
        <w:t xml:space="preserve"> are provided in</w:t>
      </w:r>
      <w:r w:rsidR="00C75406">
        <w:t xml:space="preserve"> </w:t>
      </w:r>
      <w:r w:rsidR="00C75406">
        <w:fldChar w:fldCharType="begin"/>
      </w:r>
      <w:r w:rsidR="00C75406">
        <w:instrText xml:space="preserve"> REF _Ref322428535 \h </w:instrText>
      </w:r>
      <w:r w:rsidR="00C75406">
        <w:fldChar w:fldCharType="separate"/>
      </w:r>
      <w:r w:rsidR="00342213">
        <w:t xml:space="preserve">Figure </w:t>
      </w:r>
      <w:r w:rsidR="00342213">
        <w:rPr>
          <w:noProof/>
        </w:rPr>
        <w:t>7</w:t>
      </w:r>
      <w:r w:rsidR="00C75406">
        <w:fldChar w:fldCharType="end"/>
      </w:r>
      <w:r>
        <w:t>. The number of storms does show an increase during the TD</w:t>
      </w:r>
      <w:r w:rsidR="00422EFE">
        <w:t>-</w:t>
      </w:r>
      <w:r>
        <w:t xml:space="preserve">9635 </w:t>
      </w:r>
      <w:r w:rsidR="00C75406">
        <w:t>period of record</w:t>
      </w:r>
      <w:r>
        <w:t xml:space="preserve">. </w:t>
      </w:r>
      <w:r w:rsidR="004D7572">
        <w:t>T</w:t>
      </w:r>
      <w:r w:rsidR="004D7572">
        <w:t xml:space="preserve">he current best track winds from JTWC and TD-9635 appear to be too strong in the early period (1950-1965) and too weak after. </w:t>
      </w:r>
      <w:r w:rsidR="004D7572">
        <w:t xml:space="preserve">The result is </w:t>
      </w:r>
      <w:r>
        <w:t xml:space="preserve">new </w:t>
      </w:r>
      <w:r w:rsidR="004D7572">
        <w:t>ACE</w:t>
      </w:r>
      <w:r>
        <w:t xml:space="preserve"> estimates </w:t>
      </w:r>
      <w:r w:rsidR="004D7572">
        <w:t xml:space="preserve">that </w:t>
      </w:r>
      <w:r>
        <w:t>show a decrease in the early period (</w:t>
      </w:r>
      <w:r w:rsidR="005010DC">
        <w:t>i.e., during 1950-1965</w:t>
      </w:r>
      <w:r>
        <w:t>)</w:t>
      </w:r>
      <w:r w:rsidR="00422EFE">
        <w:t xml:space="preserve"> and </w:t>
      </w:r>
      <w:r w:rsidR="004D7572">
        <w:t xml:space="preserve">an increase </w:t>
      </w:r>
      <w:r w:rsidR="00635F0B">
        <w:t>(i.e., large V</w:t>
      </w:r>
      <w:r w:rsidR="00635F0B" w:rsidRPr="00635F0B">
        <w:rPr>
          <w:vertAlign w:val="subscript"/>
        </w:rPr>
        <w:t>A</w:t>
      </w:r>
      <w:r w:rsidR="004F275D">
        <w:rPr>
          <w:vertAlign w:val="subscript"/>
        </w:rPr>
        <w:t>CE</w:t>
      </w:r>
      <w:r w:rsidR="00635F0B">
        <w:t xml:space="preserve"> values) </w:t>
      </w:r>
      <w:r w:rsidR="00422EFE">
        <w:t>later. Th</w:t>
      </w:r>
      <w:r w:rsidR="004D7572">
        <w:t xml:space="preserve">is leads to </w:t>
      </w:r>
      <w:r>
        <w:t xml:space="preserve">a change in sign of the linear regression </w:t>
      </w:r>
      <w:r w:rsidR="00635F0B">
        <w:t>for V</w:t>
      </w:r>
      <w:r w:rsidR="00635F0B" w:rsidRPr="00635F0B">
        <w:rPr>
          <w:vertAlign w:val="subscript"/>
        </w:rPr>
        <w:t>A</w:t>
      </w:r>
      <w:r w:rsidR="004F275D">
        <w:rPr>
          <w:vertAlign w:val="subscript"/>
        </w:rPr>
        <w:t>CE</w:t>
      </w:r>
      <w:r w:rsidR="00635F0B">
        <w:t xml:space="preserve"> </w:t>
      </w:r>
      <w:r>
        <w:t xml:space="preserve">during the </w:t>
      </w:r>
      <w:r w:rsidR="00635F0B">
        <w:t>period of record</w:t>
      </w:r>
      <w:r w:rsidR="00333389">
        <w:t>;</w:t>
      </w:r>
      <w:r>
        <w:t xml:space="preserve"> however</w:t>
      </w:r>
      <w:r w:rsidR="00333389">
        <w:t>,</w:t>
      </w:r>
      <w:r>
        <w:t xml:space="preserve"> neither </w:t>
      </w:r>
      <w:r w:rsidR="00333389">
        <w:t>trend</w:t>
      </w:r>
      <w:r>
        <w:t xml:space="preserve"> </w:t>
      </w:r>
      <w:r w:rsidR="00333389">
        <w:t>is</w:t>
      </w:r>
      <w:r>
        <w:t xml:space="preserve"> significant</w:t>
      </w:r>
      <w:r w:rsidR="004E1D55">
        <w:t xml:space="preserve"> at 99%</w:t>
      </w:r>
      <w:r>
        <w:t>.</w:t>
      </w:r>
      <w:r w:rsidR="00106235">
        <w:t xml:space="preserve"> Further analysis (not shown) using quantile regression </w:t>
      </w:r>
      <w:r w:rsidR="00106235">
        <w:fldChar w:fldCharType="begin"/>
      </w:r>
      <w:r w:rsidR="00106235">
        <w:instrText xml:space="preserve"> ADDIN EN.CITE &lt;EndNote&gt;&lt;Cite&gt;&lt;Author&gt;Elsner&lt;/Author&gt;&lt;Year&gt;2008&lt;/Year&gt;&lt;RecNum&gt;666&lt;/RecNum&gt;&lt;Prefix&gt;following &lt;/Prefix&gt;&lt;DisplayText&gt;(following Elsner et al., 2008)&lt;/DisplayText&gt;&lt;record&gt;&lt;rec-number&gt;666&lt;/rec-number&gt;&lt;foreign-keys&gt;&lt;key app="EN" db-id="trfwfpxw9ea25getpesvvwposw2atrdp59e9"&gt;666&lt;/key&gt;&lt;/foreign-keys&gt;&lt;ref-type name="Journal Article"&gt;17&lt;/ref-type&gt;&lt;contributors&gt;&lt;authors&gt;&lt;author&gt;Elsner, J. B.&lt;/author&gt;&lt;author&gt;Kossin, J. P.&lt;/author&gt;&lt;author&gt;Jagger, T. H.&lt;/author&gt;&lt;/authors&gt;&lt;/contributors&gt;&lt;titles&gt;&lt;title&gt;The increasing intensity of the strongest tropical cyclones&lt;/title&gt;&lt;secondary-title&gt;Nature&lt;/secondary-title&gt;&lt;/titles&gt;&lt;periodical&gt;&lt;full-title&gt;Nature&lt;/full-title&gt;&lt;/periodical&gt;&lt;pages&gt;92-95&lt;/pages&gt;&lt;volume&gt;455&lt;/volume&gt;&lt;number&gt;7209&lt;/number&gt;&lt;dates&gt;&lt;year&gt;2008&lt;/year&gt;&lt;pub-dates&gt;&lt;date&gt;Sep&lt;/date&gt;&lt;/pub-dates&gt;&lt;/dates&gt;&lt;isbn&gt;0028-0836&lt;/isbn&gt;&lt;accession-num&gt;ISI:000258890200043&lt;/accession-num&gt;&lt;urls&gt;&lt;related-urls&gt;&lt;url&gt;&amp;lt;Go to ISI&amp;gt;://000258890200043 &lt;/url&gt;&lt;/related-urls&gt;&lt;/urls&gt;&lt;electronic-resource-num&gt;10.1038/nature07234&lt;/electronic-resource-num&gt;&lt;/record&gt;&lt;/Cite&gt;&lt;/EndNote&gt;</w:instrText>
      </w:r>
      <w:r w:rsidR="00106235">
        <w:fldChar w:fldCharType="separate"/>
      </w:r>
      <w:r w:rsidR="00106235">
        <w:rPr>
          <w:noProof/>
        </w:rPr>
        <w:t>(</w:t>
      </w:r>
      <w:hyperlink w:anchor="_ENREF_11" w:tooltip="Elsner, 2008 #666" w:history="1">
        <w:r w:rsidR="00D65771">
          <w:rPr>
            <w:noProof/>
          </w:rPr>
          <w:t>following Elsner et al., 2008</w:t>
        </w:r>
      </w:hyperlink>
      <w:r w:rsidR="00106235">
        <w:rPr>
          <w:noProof/>
        </w:rPr>
        <w:t>)</w:t>
      </w:r>
      <w:r w:rsidR="00106235">
        <w:fldChar w:fldCharType="end"/>
      </w:r>
      <w:r w:rsidR="00106235">
        <w:t xml:space="preserve"> suggests no significant trends at the deci-tiles.</w:t>
      </w:r>
      <w:r w:rsidR="00333389">
        <w:t xml:space="preserve"> Nonetheless, it suggests that procedural changes in best track data </w:t>
      </w:r>
      <w:r w:rsidR="00106235">
        <w:t>could</w:t>
      </w:r>
      <w:r w:rsidR="00333389">
        <w:t xml:space="preserve"> impact temporal trends.</w:t>
      </w:r>
    </w:p>
    <w:p w:rsidR="00DA617C" w:rsidRDefault="00A01A15" w:rsidP="00DA617C">
      <w:pPr>
        <w:pStyle w:val="Heading1"/>
      </w:pPr>
      <w:r>
        <w:lastRenderedPageBreak/>
        <w:t xml:space="preserve">Time series of </w:t>
      </w:r>
      <w:r w:rsidR="00EC7795">
        <w:t>tropical cyclone</w:t>
      </w:r>
      <w:r>
        <w:t xml:space="preserve"> activity</w:t>
      </w:r>
    </w:p>
    <w:p w:rsidR="00DA617C" w:rsidRDefault="00DA617C" w:rsidP="00DA617C">
      <w:pPr>
        <w:pStyle w:val="Heading2"/>
      </w:pPr>
      <w:r>
        <w:t>Wind-based analysis</w:t>
      </w:r>
    </w:p>
    <w:p w:rsidR="00C11FBA" w:rsidRDefault="00C11FBA" w:rsidP="009566C3">
      <w:pPr>
        <w:ind w:firstLine="720"/>
      </w:pPr>
      <w:r>
        <w:t xml:space="preserve">The ACE time series </w:t>
      </w:r>
      <w:r w:rsidR="004E1D55">
        <w:t xml:space="preserve">based on reported winds </w:t>
      </w:r>
      <w:r>
        <w:t xml:space="preserve">is shown for all IBTrACS sources having MSW reports in </w:t>
      </w:r>
      <w:r>
        <w:fldChar w:fldCharType="begin"/>
      </w:r>
      <w:r>
        <w:instrText xml:space="preserve"> REF _Ref322429498 \h </w:instrText>
      </w:r>
      <w:r>
        <w:fldChar w:fldCharType="separate"/>
      </w:r>
      <w:r w:rsidR="00342213">
        <w:t xml:space="preserve">Figure </w:t>
      </w:r>
      <w:r w:rsidR="00342213">
        <w:rPr>
          <w:noProof/>
        </w:rPr>
        <w:t>8</w:t>
      </w:r>
      <w:r>
        <w:fldChar w:fldCharType="end"/>
      </w:r>
      <w:r>
        <w:t xml:space="preserve">. The ACE is calculated from MSW without </w:t>
      </w:r>
      <w:r w:rsidR="00A218D4">
        <w:t>adjustment</w:t>
      </w:r>
      <w:r>
        <w:t xml:space="preserve"> for </w:t>
      </w:r>
      <w:r w:rsidR="007D75EC">
        <w:t>w</w:t>
      </w:r>
      <w:r>
        <w:t>ind speed av</w:t>
      </w:r>
      <w:r w:rsidR="007D75EC">
        <w:t>eraging periods</w:t>
      </w:r>
      <w:r w:rsidR="004E1D55">
        <w:t>,</w:t>
      </w:r>
      <w:r w:rsidR="007D75EC">
        <w:t xml:space="preserve"> </w:t>
      </w:r>
      <w:r w:rsidR="004E1D55">
        <w:t>t</w:t>
      </w:r>
      <w:r w:rsidR="007D75EC">
        <w:t xml:space="preserve">herefore some </w:t>
      </w:r>
      <w:r>
        <w:t>offset is expected between agencies</w:t>
      </w:r>
      <w:r w:rsidR="00A218D4">
        <w:t xml:space="preserve"> based on procedural differences </w:t>
      </w:r>
      <w:r w:rsidR="00A218D4">
        <w:fldChar w:fldCharType="begin"/>
      </w:r>
      <w:r w:rsidR="00A218D4">
        <w:instrText xml:space="preserve"> ADDIN EN.CITE &lt;EndNote&gt;&lt;Cite&gt;&lt;Author&gt;Knapp&lt;/Author&gt;&lt;Year&gt;2010&lt;/Year&gt;&lt;RecNum&gt;745&lt;/RecNum&gt;&lt;DisplayText&gt;(Knapp and Kruk, 2010)&lt;/DisplayText&gt;&lt;record&gt;&lt;rec-number&gt;745&lt;/rec-number&gt;&lt;foreign-keys&gt;&lt;key app="EN" db-id="trfwfpxw9ea25getpesvvwposw2atrdp59e9"&gt;745&lt;/key&gt;&lt;/foreign-keys&gt;&lt;ref-type name="Journal Article"&gt;17&lt;/ref-type&gt;&lt;contributors&gt;&lt;authors&gt;&lt;author&gt;Knapp, K. R.&lt;/author&gt;&lt;author&gt;Kruk, M. C.&lt;/author&gt;&lt;/authors&gt;&lt;/contributors&gt;&lt;titles&gt;&lt;title&gt;Quantifying interagency differences in tropical cyclone best track wind speed estimates&lt;/title&gt;&lt;secondary-title&gt;Monthly Weather Review&lt;/secondary-title&gt;&lt;/titles&gt;&lt;periodical&gt;&lt;full-title&gt;Monthly Weather Review&lt;/full-title&gt;&lt;abbr-1&gt;Monthly Weather Review&lt;/abbr-1&gt;&lt;abbr-3&gt;Mon. Weather Rev.&lt;/abbr-3&gt;&lt;/periodical&gt;&lt;pages&gt;1459-1473&lt;/pages&gt;&lt;volume&gt;138&lt;/volume&gt;&lt;number&gt;4&lt;/number&gt;&lt;section&gt;1459&lt;/section&gt;&lt;dates&gt;&lt;year&gt;2010&lt;/year&gt;&lt;/dates&gt;&lt;urls&gt;&lt;related-urls&gt;&lt;url&gt;http://journals.ametsoc.org/doi/abs/10.1175/2009MWR3123.1&lt;/url&gt;&lt;/related-urls&gt;&lt;/urls&gt;&lt;electronic-resource-num&gt;10.1175/2009MWR3123.1&lt;/electronic-resource-num&gt;&lt;/record&gt;&lt;/Cite&gt;&lt;/EndNote&gt;</w:instrText>
      </w:r>
      <w:r w:rsidR="00A218D4">
        <w:fldChar w:fldCharType="separate"/>
      </w:r>
      <w:r w:rsidR="00A218D4">
        <w:rPr>
          <w:noProof/>
        </w:rPr>
        <w:t>(</w:t>
      </w:r>
      <w:hyperlink w:anchor="_ENREF_21" w:tooltip="Knapp, 2010 #745" w:history="1">
        <w:r w:rsidR="00D65771">
          <w:rPr>
            <w:noProof/>
          </w:rPr>
          <w:t>Knapp and Kruk, 2010</w:t>
        </w:r>
      </w:hyperlink>
      <w:r w:rsidR="00A218D4">
        <w:rPr>
          <w:noProof/>
        </w:rPr>
        <w:t>)</w:t>
      </w:r>
      <w:r w:rsidR="00A218D4">
        <w:fldChar w:fldCharType="end"/>
      </w:r>
      <w:r>
        <w:t>.</w:t>
      </w:r>
      <w:r w:rsidR="007D75EC">
        <w:t xml:space="preserve"> </w:t>
      </w:r>
      <w:r>
        <w:t xml:space="preserve">Linear trends are calculated </w:t>
      </w:r>
      <w:r w:rsidR="004E1D55">
        <w:t>for</w:t>
      </w:r>
      <w:r>
        <w:t xml:space="preserve"> the complete </w:t>
      </w:r>
      <w:r w:rsidR="007D75EC">
        <w:t xml:space="preserve">period of record </w:t>
      </w:r>
      <w:r>
        <w:t>f</w:t>
      </w:r>
      <w:r w:rsidR="004E1D55">
        <w:t>or</w:t>
      </w:r>
      <w:r>
        <w:t xml:space="preserve"> each agency. The US datasets (TD</w:t>
      </w:r>
      <w:r w:rsidR="004E1D55">
        <w:t>-</w:t>
      </w:r>
      <w:r>
        <w:t xml:space="preserve">9635, </w:t>
      </w:r>
      <w:r w:rsidR="004E1D55">
        <w:t>TD-</w:t>
      </w:r>
      <w:r>
        <w:t>9636, JTWC and ds824) are largely inter</w:t>
      </w:r>
      <w:r w:rsidR="007D75EC">
        <w:t>-</w:t>
      </w:r>
      <w:r>
        <w:t xml:space="preserve">consistent and all likely derive from one source. </w:t>
      </w:r>
      <w:r w:rsidR="004E1D55">
        <w:t>The small inter-agency variation</w:t>
      </w:r>
      <w:r>
        <w:t xml:space="preserve"> in ACE before 1960 does not necessarily imply agreement, but that few agencies provide MSW during that period (c.f. </w:t>
      </w:r>
      <w:r>
        <w:fldChar w:fldCharType="begin"/>
      </w:r>
      <w:r>
        <w:instrText xml:space="preserve"> REF _Ref316469141 \h </w:instrText>
      </w:r>
      <w:r>
        <w:fldChar w:fldCharType="separate"/>
      </w:r>
      <w:r w:rsidR="00342213">
        <w:t xml:space="preserve">Table </w:t>
      </w:r>
      <w:r w:rsidR="00342213">
        <w:rPr>
          <w:noProof/>
        </w:rPr>
        <w:t>2</w:t>
      </w:r>
      <w:r>
        <w:fldChar w:fldCharType="end"/>
      </w:r>
      <w:r>
        <w:t>). The only significant trends are for HKO</w:t>
      </w:r>
      <w:r w:rsidR="005C1694">
        <w:t xml:space="preserve"> </w:t>
      </w:r>
      <w:r>
        <w:t xml:space="preserve">and CMA, both showing a decrease in ACE. However, from </w:t>
      </w:r>
      <w:r>
        <w:fldChar w:fldCharType="begin"/>
      </w:r>
      <w:r>
        <w:instrText xml:space="preserve"> REF _Ref307574943 \h </w:instrText>
      </w:r>
      <w:r>
        <w:fldChar w:fldCharType="separate"/>
      </w:r>
      <w:r w:rsidR="00342213">
        <w:t xml:space="preserve">Figure </w:t>
      </w:r>
      <w:r w:rsidR="00342213">
        <w:rPr>
          <w:noProof/>
        </w:rPr>
        <w:t>3</w:t>
      </w:r>
      <w:r>
        <w:fldChar w:fldCharType="end"/>
      </w:r>
      <w:r>
        <w:t xml:space="preserve"> we concluded that CMA is likely biased high prior to 1970. Therefore, the decrease in </w:t>
      </w:r>
      <w:r w:rsidR="005C1694">
        <w:t xml:space="preserve">CMA </w:t>
      </w:r>
      <w:r>
        <w:t xml:space="preserve">ACE is due in part </w:t>
      </w:r>
      <w:r w:rsidR="00EC1214">
        <w:t>t</w:t>
      </w:r>
      <w:r w:rsidR="005C1694">
        <w:t xml:space="preserve">o the </w:t>
      </w:r>
      <w:r>
        <w:t xml:space="preserve">early high </w:t>
      </w:r>
      <w:r w:rsidR="005C1694">
        <w:t xml:space="preserve">bias in </w:t>
      </w:r>
      <w:r>
        <w:t xml:space="preserve">MSW. Last, the ACE record appears to bifurcate after the end of aircraft reconnaissance (1987) between JTWC and </w:t>
      </w:r>
      <w:r w:rsidR="005C1694">
        <w:t>other</w:t>
      </w:r>
      <w:r>
        <w:t xml:space="preserve"> agencies (JMA, HKO and HKO). </w:t>
      </w:r>
      <w:r w:rsidR="00387E29">
        <w:fldChar w:fldCharType="begin"/>
      </w:r>
      <w:r w:rsidR="00387E29">
        <w:instrText xml:space="preserve"> ADDIN EN.CITE &lt;EndNote&gt;&lt;Cite AuthorYear="1"&gt;&lt;Author&gt;Nakazawa&lt;/Author&gt;&lt;Year&gt;2009&lt;/Year&gt;&lt;RecNum&gt;728&lt;/RecNum&gt;&lt;DisplayText&gt;Nakazawa and Hoshino (2009)&lt;/DisplayText&gt;&lt;record&gt;&lt;rec-number&gt;728&lt;/rec-number&gt;&lt;foreign-keys&gt;&lt;key app="EN" db-id="trfwfpxw9ea25getpesvvwposw2atrdp59e9"&gt;728&lt;/key&gt;&lt;/foreign-keys&gt;&lt;ref-type name="Journal Article"&gt;17&lt;/ref-type&gt;&lt;contributors&gt;&lt;authors&gt;&lt;author&gt;Nakazawa, T.&lt;/author&gt;&lt;author&gt;Hoshino, S.&lt;/author&gt;&lt;/authors&gt;&lt;/contributors&gt;&lt;titles&gt;&lt;title&gt;Intercomparison of Dvorak Parameters in the Tropical Cyclone Datasets over the Western North Pacific&lt;/title&gt;&lt;secondary-title&gt;Scientific Online Letters on the Atmosphere&lt;/secondary-title&gt;&lt;/titles&gt;&lt;periodical&gt;&lt;full-title&gt;Scientific Online Letters on the Atmosphere&lt;/full-title&gt;&lt;/periodical&gt;&lt;pages&gt;33-36&lt;/pages&gt;&lt;volume&gt;5&lt;/volume&gt;&lt;dates&gt;&lt;year&gt;2009&lt;/year&gt;&lt;/dates&gt;&lt;urls&gt;&lt;/urls&gt;&lt;electronic-resource-num&gt;doi:10.2151/sola.2009-009&lt;/electronic-resource-num&gt;&lt;/record&gt;&lt;/Cite&gt;&lt;/EndNote&gt;</w:instrText>
      </w:r>
      <w:r w:rsidR="00387E29">
        <w:fldChar w:fldCharType="separate"/>
      </w:r>
      <w:hyperlink w:anchor="_ENREF_30" w:tooltip="Nakazawa, 2009 #728" w:history="1">
        <w:r w:rsidR="00D65771">
          <w:rPr>
            <w:noProof/>
          </w:rPr>
          <w:t>Nakazawa and Hoshino (2009</w:t>
        </w:r>
      </w:hyperlink>
      <w:r w:rsidR="00387E29">
        <w:rPr>
          <w:noProof/>
        </w:rPr>
        <w:t>)</w:t>
      </w:r>
      <w:r w:rsidR="00387E29">
        <w:fldChar w:fldCharType="end"/>
      </w:r>
      <w:r w:rsidR="00387E29">
        <w:t xml:space="preserve"> </w:t>
      </w:r>
      <w:r w:rsidR="008B52BC">
        <w:t>confirm the</w:t>
      </w:r>
      <w:r w:rsidR="00387E29">
        <w:t xml:space="preserve"> differences in T and CI numbers </w:t>
      </w:r>
      <w:r w:rsidR="000A3847">
        <w:t>for</w:t>
      </w:r>
      <w:r w:rsidR="00387E29">
        <w:t xml:space="preserve"> 1992-1997. They attribute the difference to a difference in </w:t>
      </w:r>
      <w:r w:rsidR="000A3847">
        <w:t xml:space="preserve">how the Dvorak </w:t>
      </w:r>
      <w:r w:rsidR="00387E29">
        <w:t>technique</w:t>
      </w:r>
      <w:r w:rsidR="000A3847">
        <w:t xml:space="preserve"> was applied</w:t>
      </w:r>
      <w:r w:rsidR="00387E29">
        <w:t xml:space="preserve">. Furthermore, </w:t>
      </w:r>
      <w:r w:rsidR="00387E29">
        <w:fldChar w:fldCharType="begin"/>
      </w:r>
      <w:r w:rsidR="00387E29">
        <w:instrText xml:space="preserve"> ADDIN EN.CITE &lt;EndNote&gt;&lt;Cite AuthorYear="1"&gt;&lt;Author&gt;Lander&lt;/Author&gt;&lt;Year&gt;2008&lt;/Year&gt;&lt;RecNum&gt;851&lt;/RecNum&gt;&lt;DisplayText&gt;Lander (2008)&lt;/DisplayText&gt;&lt;record&gt;&lt;rec-number&gt;851&lt;/rec-number&gt;&lt;foreign-keys&gt;&lt;key app="EN" db-id="trfwfpxw9ea25getpesvvwposw2atrdp59e9"&gt;851&lt;/key&gt;&lt;/foreign-keys&gt;&lt;ref-type name="Conference Proceedings"&gt;10&lt;/ref-type&gt;&lt;contributors&gt;&lt;authors&gt;&lt;author&gt;Lander, M. A.&lt;/author&gt;&lt;/authors&gt;&lt;/contributors&gt;&lt;titles&gt;&lt;title&gt;A comparison of typhoon best-track data in the western North Pacific: irreconcilable differences&lt;/title&gt;&lt;secondary-title&gt;28th AMS Conference on Hurricanes and Tropical Meteorology&lt;/secondary-title&gt;&lt;/titles&gt;&lt;dates&gt;&lt;year&gt;2008&lt;/year&gt;&lt;/dates&gt;&lt;pub-location&gt;Orlando, FL&lt;/pub-location&gt;&lt;publisher&gt;American Meteorological Society&lt;/publisher&gt;&lt;urls&gt;&lt;/urls&gt;&lt;/record&gt;&lt;/Cite&gt;&lt;/EndNote&gt;</w:instrText>
      </w:r>
      <w:r w:rsidR="00387E29">
        <w:fldChar w:fldCharType="separate"/>
      </w:r>
      <w:hyperlink w:anchor="_ENREF_27" w:tooltip="Lander, 2008 #851" w:history="1">
        <w:r w:rsidR="00D65771">
          <w:rPr>
            <w:noProof/>
          </w:rPr>
          <w:t>Lander (2008</w:t>
        </w:r>
      </w:hyperlink>
      <w:r w:rsidR="00387E29">
        <w:rPr>
          <w:noProof/>
        </w:rPr>
        <w:t>)</w:t>
      </w:r>
      <w:r w:rsidR="00387E29">
        <w:fldChar w:fldCharType="end"/>
      </w:r>
      <w:r w:rsidR="00387E29">
        <w:t xml:space="preserve"> studied the 1996 typhoon season </w:t>
      </w:r>
      <w:r w:rsidR="00EA4E39">
        <w:t>(</w:t>
      </w:r>
      <w:r w:rsidR="00387E29">
        <w:t>in this period of large differences</w:t>
      </w:r>
      <w:r w:rsidR="00EA4E39">
        <w:t>)</w:t>
      </w:r>
      <w:r w:rsidR="00387E29">
        <w:t xml:space="preserve"> and found substantial differences between JTWC and JMA</w:t>
      </w:r>
      <w:r w:rsidR="00EA4E39">
        <w:t xml:space="preserve"> intensities</w:t>
      </w:r>
      <w:r w:rsidR="00387E29">
        <w:t xml:space="preserve">. </w:t>
      </w:r>
      <w:r>
        <w:t xml:space="preserve">It is this difference that leads in part to differences in the sign of long term ACE trends </w:t>
      </w:r>
      <w:r w:rsidR="005C1694">
        <w:t>already described</w:t>
      </w:r>
      <w:r>
        <w:t>).</w:t>
      </w:r>
    </w:p>
    <w:p w:rsidR="00C11FBA" w:rsidRDefault="00C11FBA" w:rsidP="00C11FBA">
      <w:pPr>
        <w:ind w:firstLine="720"/>
      </w:pPr>
      <w:r>
        <w:t>The contribution</w:t>
      </w:r>
      <w:r w:rsidR="007D75EC">
        <w:t>s</w:t>
      </w:r>
      <w:r>
        <w:t xml:space="preserve"> to ACE </w:t>
      </w:r>
      <w:r w:rsidR="00EA4E39">
        <w:t>trends among agencies differ</w:t>
      </w:r>
      <w:r>
        <w:t xml:space="preserve">. CMA and HKO </w:t>
      </w:r>
      <w:r w:rsidR="004A3D19">
        <w:t xml:space="preserve">archives </w:t>
      </w:r>
      <w:r>
        <w:t xml:space="preserve">have </w:t>
      </w:r>
      <w:r w:rsidR="00EA4E39">
        <w:t>declining annual storm numbers</w:t>
      </w:r>
      <w:r w:rsidR="005C1694">
        <w:t xml:space="preserve"> </w:t>
      </w:r>
      <w:r>
        <w:t>while</w:t>
      </w:r>
      <w:r w:rsidR="005C1694">
        <w:t xml:space="preserve"> other agencies have increase</w:t>
      </w:r>
      <w:r>
        <w:t xml:space="preserve">s. The storm lifetimes are somewhat more consistent until 1970, when HKO remains short while US agencies have longer lifetimes. Another deviation in lifetime occurs after </w:t>
      </w:r>
      <w:r w:rsidR="004A3D19">
        <w:t xml:space="preserve">1989 </w:t>
      </w:r>
      <w:r>
        <w:t xml:space="preserve">where JTWC increases average lifetime to nearly 10 days </w:t>
      </w:r>
      <w:r w:rsidR="004A3D19">
        <w:t>due to a</w:t>
      </w:r>
      <w:r w:rsidR="00C54058">
        <w:t>n</w:t>
      </w:r>
      <w:r w:rsidR="004A3D19">
        <w:t xml:space="preserve"> increased effort to warn on every TC of 25 kt or greater</w:t>
      </w:r>
      <w:r w:rsidR="00CE281F">
        <w:t xml:space="preserve"> (Chip Guard, personal communication, 2012)</w:t>
      </w:r>
      <w:r w:rsidR="004A3D19">
        <w:t>.</w:t>
      </w:r>
      <w:r w:rsidR="009566C3">
        <w:t xml:space="preserve"> </w:t>
      </w:r>
      <w:r>
        <w:lastRenderedPageBreak/>
        <w:t>Perhaps the largest consistent chang</w:t>
      </w:r>
      <w:r w:rsidR="009566C3">
        <w:t>e is V</w:t>
      </w:r>
      <w:r w:rsidR="009566C3" w:rsidRPr="005C1694">
        <w:rPr>
          <w:vertAlign w:val="subscript"/>
        </w:rPr>
        <w:t>ACE</w:t>
      </w:r>
      <w:r w:rsidR="009566C3">
        <w:t xml:space="preserve">, where values were consistently large prior to 1972, after which agencies are more </w:t>
      </w:r>
      <w:r w:rsidR="00EC1214">
        <w:t>inter-consistent</w:t>
      </w:r>
      <w:r w:rsidR="009566C3">
        <w:t>.</w:t>
      </w:r>
    </w:p>
    <w:p w:rsidR="00EC1014" w:rsidRDefault="00EC1014" w:rsidP="00EC1014">
      <w:pPr>
        <w:pStyle w:val="Heading2"/>
      </w:pPr>
      <w:r>
        <w:t>Pressure-based analysis</w:t>
      </w:r>
    </w:p>
    <w:p w:rsidR="009566C3" w:rsidRDefault="009566C3" w:rsidP="00C11FBA">
      <w:pPr>
        <w:ind w:firstLine="720"/>
      </w:pPr>
      <w:r>
        <w:t xml:space="preserve">The </w:t>
      </w:r>
      <w:r w:rsidR="005C1694">
        <w:t xml:space="preserve">ACE time series </w:t>
      </w:r>
      <w:r>
        <w:t xml:space="preserve">are shown </w:t>
      </w:r>
      <w:r w:rsidR="005C1694">
        <w:t>based on</w:t>
      </w:r>
      <w:r>
        <w:t xml:space="preserve"> </w:t>
      </w:r>
      <w:r w:rsidR="00EC1214">
        <w:t xml:space="preserve">pressure - </w:t>
      </w:r>
      <w:r>
        <w:t>MSW</w:t>
      </w:r>
      <w:r w:rsidRPr="005C1694">
        <w:rPr>
          <w:vertAlign w:val="subscript"/>
        </w:rPr>
        <w:t>p</w:t>
      </w:r>
      <w:r>
        <w:t xml:space="preserve"> from K&amp;Z07 </w:t>
      </w:r>
      <w:r w:rsidR="00EC1214">
        <w:t xml:space="preserve">- </w:t>
      </w:r>
      <w:r>
        <w:t xml:space="preserve">in </w:t>
      </w:r>
      <w:r>
        <w:fldChar w:fldCharType="begin"/>
      </w:r>
      <w:r>
        <w:instrText xml:space="preserve"> REF _Ref315100697 \h </w:instrText>
      </w:r>
      <w:r>
        <w:fldChar w:fldCharType="separate"/>
      </w:r>
      <w:r w:rsidR="00342213">
        <w:t xml:space="preserve">Figure </w:t>
      </w:r>
      <w:r w:rsidR="00342213">
        <w:rPr>
          <w:noProof/>
        </w:rPr>
        <w:t>9</w:t>
      </w:r>
      <w:r>
        <w:fldChar w:fldCharType="end"/>
      </w:r>
      <w:r>
        <w:t>. Overall, there is more agreement between agencies for pressure-based ACE (ACE</w:t>
      </w:r>
      <w:r w:rsidRPr="009566C3">
        <w:rPr>
          <w:vertAlign w:val="subscript"/>
        </w:rPr>
        <w:t>p</w:t>
      </w:r>
      <w:r>
        <w:t xml:space="preserve">), particularly prior to the end of aircraft reconnaissance. It should be noted that </w:t>
      </w:r>
      <w:r w:rsidR="008C2404">
        <w:t xml:space="preserve">the </w:t>
      </w:r>
      <w:r>
        <w:t xml:space="preserve">JTWC </w:t>
      </w:r>
      <w:r w:rsidR="008C2404">
        <w:t>contains</w:t>
      </w:r>
      <w:r w:rsidR="00EC1214">
        <w:t xml:space="preserve"> </w:t>
      </w:r>
      <w:r>
        <w:t xml:space="preserve">pressure </w:t>
      </w:r>
      <w:r w:rsidR="008C2404">
        <w:t xml:space="preserve">estimates starting </w:t>
      </w:r>
      <w:r>
        <w:t xml:space="preserve">in 2003. However, between 1987 and 2003, the </w:t>
      </w:r>
      <w:r w:rsidR="007D4F1C">
        <w:t xml:space="preserve">overwhelming </w:t>
      </w:r>
      <w:r w:rsidR="00DB4B8D">
        <w:t>majority</w:t>
      </w:r>
      <w:r>
        <w:t xml:space="preserve"> of the wind estimates</w:t>
      </w:r>
      <w:r w:rsidR="00473803">
        <w:t xml:space="preserve"> </w:t>
      </w:r>
      <w:r>
        <w:t xml:space="preserve">in the </w:t>
      </w:r>
      <w:r w:rsidR="005C1694">
        <w:t>WP</w:t>
      </w:r>
      <w:r w:rsidR="007D4F1C">
        <w:t xml:space="preserve"> are</w:t>
      </w:r>
      <w:r w:rsidR="005C1694">
        <w:t xml:space="preserve"> </w:t>
      </w:r>
      <w:r>
        <w:t>derive</w:t>
      </w:r>
      <w:r w:rsidR="007D4F1C">
        <w:t>d</w:t>
      </w:r>
      <w:r>
        <w:t xml:space="preserve"> from satellite. </w:t>
      </w:r>
      <w:r w:rsidR="00DB4B8D">
        <w:t>More than likely,</w:t>
      </w:r>
      <w:r>
        <w:t xml:space="preserve"> </w:t>
      </w:r>
      <w:r w:rsidR="00473803">
        <w:t xml:space="preserve">what </w:t>
      </w:r>
      <w:r>
        <w:t xml:space="preserve">JTWC </w:t>
      </w:r>
      <w:r w:rsidR="00DB4B8D">
        <w:t>would</w:t>
      </w:r>
      <w:r w:rsidR="00473803">
        <w:t xml:space="preserve"> have </w:t>
      </w:r>
      <w:r>
        <w:t>reported for pressure</w:t>
      </w:r>
      <w:r w:rsidR="00DB4B8D">
        <w:t xml:space="preserve"> during the period 1988-2002</w:t>
      </w:r>
      <w:r>
        <w:t xml:space="preserve"> would derive from th</w:t>
      </w:r>
      <w:r w:rsidR="005C1694">
        <w:t>e Dvorak relationship. Thus</w:t>
      </w:r>
      <w:r>
        <w:t xml:space="preserve">, we reconstruct the JTWC pressure record </w:t>
      </w:r>
      <w:r w:rsidR="005C1694">
        <w:t>using the Dvorak WPR</w:t>
      </w:r>
      <w:r>
        <w:t xml:space="preserve">, which allows us to still show JTWC when considering </w:t>
      </w:r>
      <w:r w:rsidR="00DB4B8D">
        <w:t xml:space="preserve">a </w:t>
      </w:r>
      <w:r>
        <w:t>pressure-based analysis.</w:t>
      </w:r>
      <w:r w:rsidR="00940827">
        <w:t xml:space="preserve"> The veracity of this is verified by checking the estimated pressure values for 2003-2006, the time period during which JTWC was reporting pressure and used the Dvorak (1984) relationship</w:t>
      </w:r>
      <w:r w:rsidR="00EC7795">
        <w:t xml:space="preserve"> (i.e.</w:t>
      </w:r>
      <w:r w:rsidR="00DB4B8D">
        <w:t>,</w:t>
      </w:r>
      <w:r w:rsidR="00EC7795">
        <w:t xml:space="preserve"> A</w:t>
      </w:r>
      <w:r w:rsidR="00DB4B8D">
        <w:t>&amp;</w:t>
      </w:r>
      <w:r w:rsidR="00EC7795">
        <w:t>H77)</w:t>
      </w:r>
      <w:r w:rsidR="00940827">
        <w:t xml:space="preserve">. During this time, the </w:t>
      </w:r>
      <w:r w:rsidR="00EC7795">
        <w:t xml:space="preserve">MCP </w:t>
      </w:r>
      <w:r w:rsidR="00940827">
        <w:t>derived from</w:t>
      </w:r>
      <w:r w:rsidR="00EC7795">
        <w:t xml:space="preserve"> MSW </w:t>
      </w:r>
      <w:r w:rsidR="00940827">
        <w:t xml:space="preserve">and the reported </w:t>
      </w:r>
      <w:r w:rsidR="00EC7795">
        <w:t>MCP</w:t>
      </w:r>
      <w:r w:rsidR="00940827">
        <w:t xml:space="preserve"> match within 1.5 hPa for 99% of the observations.</w:t>
      </w:r>
    </w:p>
    <w:p w:rsidR="00EC1014" w:rsidRDefault="00006201" w:rsidP="00C11FBA">
      <w:pPr>
        <w:ind w:firstLine="720"/>
      </w:pPr>
      <w:r>
        <w:t>Only two datasets have sig</w:t>
      </w:r>
      <w:r w:rsidR="005010DC">
        <w:t>n</w:t>
      </w:r>
      <w:r>
        <w:t>ificant trends: TD9635 and JTWC</w:t>
      </w:r>
      <w:r w:rsidR="005010DC">
        <w:t>.</w:t>
      </w:r>
      <w:r>
        <w:t xml:space="preserve"> </w:t>
      </w:r>
      <w:r w:rsidR="005010DC">
        <w:t>B</w:t>
      </w:r>
      <w:r>
        <w:t>oth have short periods of record</w:t>
      </w:r>
      <w:r w:rsidR="005010DC">
        <w:t xml:space="preserve"> and their</w:t>
      </w:r>
      <w:r>
        <w:t xml:space="preserve"> trends are in agreement with the other records</w:t>
      </w:r>
      <w:r w:rsidR="005010DC">
        <w:t>. S</w:t>
      </w:r>
      <w:r w:rsidR="00EC1014">
        <w:t xml:space="preserve">o the significance </w:t>
      </w:r>
      <w:r>
        <w:t>we found appears to be an artifact of the shorter periods of record in these datasets.</w:t>
      </w:r>
      <w:r w:rsidR="00EC1014">
        <w:t xml:space="preserve"> </w:t>
      </w:r>
    </w:p>
    <w:p w:rsidR="009566C3" w:rsidRDefault="009566C3" w:rsidP="00C11FBA">
      <w:pPr>
        <w:ind w:firstLine="720"/>
      </w:pPr>
      <w:r>
        <w:t xml:space="preserve">The </w:t>
      </w:r>
      <w:r w:rsidR="005C1694">
        <w:t xml:space="preserve">inter-agency </w:t>
      </w:r>
      <w:r>
        <w:t>agreement prior to 1987 is somewhat surprising given the differences in the ACE</w:t>
      </w:r>
      <w:r w:rsidRPr="005C1694">
        <w:rPr>
          <w:vertAlign w:val="subscript"/>
        </w:rPr>
        <w:t>p</w:t>
      </w:r>
      <w:r>
        <w:t xml:space="preserve"> components. CMA again has more TCs (c.f. Fig. 9), </w:t>
      </w:r>
      <w:r w:rsidR="00473803">
        <w:t>t</w:t>
      </w:r>
      <w:r>
        <w:t xml:space="preserve">he lifetimes are consistently different between the agencies, with nearly constant offsets between JMA and CMA and then CMA and HKO. A possible change in procedures is implied at JTWC (via TD9635) near 1970 when the lifetime has a step increase from near 6 to closer to 7 days. Here again, we see a significantly large lifetime increase for JTWC in the </w:t>
      </w:r>
      <w:r>
        <w:lastRenderedPageBreak/>
        <w:t>1990s.</w:t>
      </w:r>
      <w:r w:rsidR="000A3847">
        <w:t xml:space="preserve"> </w:t>
      </w:r>
      <w:r w:rsidR="00DB4B8D">
        <w:t>Which leads to the question</w:t>
      </w:r>
      <w:r w:rsidR="00473803">
        <w:t>: Is the large ACE</w:t>
      </w:r>
      <w:r w:rsidR="00473803" w:rsidRPr="00333389">
        <w:rPr>
          <w:vertAlign w:val="subscript"/>
        </w:rPr>
        <w:t>p</w:t>
      </w:r>
      <w:r w:rsidR="00473803">
        <w:t xml:space="preserve"> from JTWC caused by this increase in typhoon lifetime or something else?</w:t>
      </w:r>
    </w:p>
    <w:p w:rsidR="00473803" w:rsidRDefault="00DB4B8D" w:rsidP="00C11FBA">
      <w:pPr>
        <w:ind w:firstLine="720"/>
      </w:pPr>
      <w:r>
        <w:t>To answer this, w</w:t>
      </w:r>
      <w:r w:rsidR="00473803">
        <w:t>e stratify the ACE</w:t>
      </w:r>
      <w:r w:rsidR="00473803" w:rsidRPr="00935DFF">
        <w:rPr>
          <w:vertAlign w:val="subscript"/>
        </w:rPr>
        <w:t>p</w:t>
      </w:r>
      <w:r w:rsidR="00473803">
        <w:t xml:space="preserve"> calculations by intensity. </w:t>
      </w:r>
      <w:r w:rsidR="00473803">
        <w:fldChar w:fldCharType="begin"/>
      </w:r>
      <w:r w:rsidR="00473803">
        <w:instrText xml:space="preserve"> REF _Ref322431034 \h </w:instrText>
      </w:r>
      <w:r w:rsidR="00473803">
        <w:fldChar w:fldCharType="separate"/>
      </w:r>
      <w:r w:rsidR="00342213">
        <w:t xml:space="preserve">Figure </w:t>
      </w:r>
      <w:r w:rsidR="00342213">
        <w:rPr>
          <w:noProof/>
        </w:rPr>
        <w:t>10</w:t>
      </w:r>
      <w:r w:rsidR="00473803">
        <w:fldChar w:fldCharType="end"/>
      </w:r>
      <w:r w:rsidR="00473803">
        <w:t xml:space="preserve"> shows ACE</w:t>
      </w:r>
      <w:r w:rsidR="00473803" w:rsidRPr="00333389">
        <w:rPr>
          <w:vertAlign w:val="subscript"/>
        </w:rPr>
        <w:t>p</w:t>
      </w:r>
      <w:r w:rsidR="00473803">
        <w:t xml:space="preserve"> for all</w:t>
      </w:r>
      <w:r w:rsidR="003B5BE7">
        <w:t xml:space="preserve"> </w:t>
      </w:r>
      <w:r w:rsidR="000A3847">
        <w:t>tropical cyclones</w:t>
      </w:r>
      <w:r w:rsidR="00473803">
        <w:t xml:space="preserve"> </w:t>
      </w:r>
      <w:r w:rsidR="005C1694">
        <w:t xml:space="preserve">when </w:t>
      </w:r>
      <w:r w:rsidR="00473803">
        <w:t>MSW</w:t>
      </w:r>
      <w:r w:rsidR="00473803" w:rsidRPr="005C1694">
        <w:rPr>
          <w:vertAlign w:val="subscript"/>
        </w:rPr>
        <w:t>p</w:t>
      </w:r>
      <w:r w:rsidR="00473803">
        <w:t xml:space="preserve"> &lt; 65 </w:t>
      </w:r>
      <w:r w:rsidR="00D45DA1">
        <w:t>kt</w:t>
      </w:r>
      <w:r w:rsidR="00473803">
        <w:t xml:space="preserve"> while </w:t>
      </w:r>
      <w:r w:rsidR="00473803">
        <w:fldChar w:fldCharType="begin"/>
      </w:r>
      <w:r w:rsidR="00473803">
        <w:instrText xml:space="preserve"> REF _Ref322431082 \h </w:instrText>
      </w:r>
      <w:r w:rsidR="00473803">
        <w:fldChar w:fldCharType="separate"/>
      </w:r>
      <w:r w:rsidR="00342213">
        <w:t xml:space="preserve">Figure </w:t>
      </w:r>
      <w:r w:rsidR="00342213">
        <w:rPr>
          <w:noProof/>
        </w:rPr>
        <w:t>11</w:t>
      </w:r>
      <w:r w:rsidR="00473803">
        <w:fldChar w:fldCharType="end"/>
      </w:r>
      <w:r w:rsidR="00473803">
        <w:t xml:space="preserve"> shows ACE</w:t>
      </w:r>
      <w:r w:rsidR="00473803" w:rsidRPr="00333389">
        <w:rPr>
          <w:vertAlign w:val="subscript"/>
        </w:rPr>
        <w:t>p</w:t>
      </w:r>
      <w:r>
        <w:t xml:space="preserve"> during a storm’s lifetime when </w:t>
      </w:r>
      <w:r w:rsidR="00473803">
        <w:t>MSW</w:t>
      </w:r>
      <w:r w:rsidR="00473803" w:rsidRPr="005C1694">
        <w:rPr>
          <w:vertAlign w:val="subscript"/>
        </w:rPr>
        <w:t>p</w:t>
      </w:r>
      <w:r w:rsidR="00473803">
        <w:t xml:space="preserve"> </w:t>
      </w:r>
      <w:r w:rsidR="00473803">
        <w:rPr>
          <w:rFonts w:cs="Calibri"/>
        </w:rPr>
        <w:t>≥</w:t>
      </w:r>
      <w:r w:rsidR="00473803">
        <w:t xml:space="preserve"> 65 </w:t>
      </w:r>
      <w:r w:rsidR="00D45DA1">
        <w:t>kt</w:t>
      </w:r>
      <w:r w:rsidR="00473803">
        <w:t xml:space="preserve">. Comparing these conditions, </w:t>
      </w:r>
      <w:r w:rsidR="005010DC">
        <w:t xml:space="preserve">we confirm that </w:t>
      </w:r>
      <w:r w:rsidR="00473803">
        <w:t>the weaker portions of a storm’s lifetime are the cause in the differences in typhoon lifetime. In fact, the inter-agency differences in the ACE</w:t>
      </w:r>
      <w:r w:rsidR="00473803" w:rsidRPr="00333389">
        <w:rPr>
          <w:vertAlign w:val="subscript"/>
        </w:rPr>
        <w:t>p</w:t>
      </w:r>
      <w:r w:rsidR="00473803">
        <w:t xml:space="preserve"> components persist in these weak storms (c.f. </w:t>
      </w:r>
      <w:r w:rsidR="00473803">
        <w:fldChar w:fldCharType="begin"/>
      </w:r>
      <w:r w:rsidR="00473803">
        <w:instrText xml:space="preserve"> REF _Ref315100697 \h </w:instrText>
      </w:r>
      <w:r w:rsidR="00473803">
        <w:fldChar w:fldCharType="separate"/>
      </w:r>
      <w:r w:rsidR="00342213">
        <w:t xml:space="preserve">Figure </w:t>
      </w:r>
      <w:r w:rsidR="00342213">
        <w:rPr>
          <w:noProof/>
        </w:rPr>
        <w:t>9</w:t>
      </w:r>
      <w:r w:rsidR="00473803">
        <w:fldChar w:fldCharType="end"/>
      </w:r>
      <w:r w:rsidR="00473803">
        <w:t>). For example, CMA still has m</w:t>
      </w:r>
      <w:r>
        <w:t>ore storms and</w:t>
      </w:r>
      <w:r w:rsidR="00473803">
        <w:t xml:space="preserve"> </w:t>
      </w:r>
      <w:r w:rsidR="00277E4C">
        <w:t>variation in lifetime is large</w:t>
      </w:r>
      <w:r>
        <w:t>. This</w:t>
      </w:r>
      <w:r w:rsidR="00277E4C">
        <w:t xml:space="preserve"> results in large variation in V</w:t>
      </w:r>
      <w:r w:rsidR="00277E4C" w:rsidRPr="00277E4C">
        <w:rPr>
          <w:vertAlign w:val="subscript"/>
        </w:rPr>
        <w:t>ACE</w:t>
      </w:r>
      <w:r w:rsidR="005C1694">
        <w:t>, but the impact on ACE</w:t>
      </w:r>
      <w:r w:rsidR="00333389" w:rsidRPr="00333389">
        <w:rPr>
          <w:vertAlign w:val="subscript"/>
        </w:rPr>
        <w:t>p</w:t>
      </w:r>
      <w:r w:rsidR="005C1694">
        <w:t xml:space="preserve"> is minimal</w:t>
      </w:r>
      <w:r w:rsidR="00277E4C">
        <w:t>.</w:t>
      </w:r>
    </w:p>
    <w:p w:rsidR="00277E4C" w:rsidRDefault="00277E4C" w:rsidP="00C11FBA">
      <w:pPr>
        <w:ind w:firstLine="720"/>
        <w:rPr>
          <w:rFonts w:cs="Calibri"/>
        </w:rPr>
      </w:pPr>
      <w:r>
        <w:t>Conversely, there is much more inter-agency agreement for ACE</w:t>
      </w:r>
      <w:r w:rsidRPr="00333389">
        <w:rPr>
          <w:vertAlign w:val="subscript"/>
        </w:rPr>
        <w:t>p</w:t>
      </w:r>
      <w:r>
        <w:t xml:space="preserve"> and its components when MSW</w:t>
      </w:r>
      <w:r w:rsidRPr="00333389">
        <w:rPr>
          <w:vertAlign w:val="subscript"/>
        </w:rPr>
        <w:t>p</w:t>
      </w:r>
      <w:r>
        <w:t xml:space="preserve"> </w:t>
      </w:r>
      <w:r>
        <w:rPr>
          <w:rFonts w:cs="Calibri"/>
        </w:rPr>
        <w:t>≥</w:t>
      </w:r>
      <w:r>
        <w:t xml:space="preserve"> 65 </w:t>
      </w:r>
      <w:r w:rsidR="00D45DA1">
        <w:t>kt</w:t>
      </w:r>
      <w:r w:rsidR="00333389">
        <w:t xml:space="preserve"> (c.f. </w:t>
      </w:r>
      <w:r w:rsidR="00333389">
        <w:fldChar w:fldCharType="begin"/>
      </w:r>
      <w:r w:rsidR="00333389">
        <w:instrText xml:space="preserve"> REF _Ref322431082 \h </w:instrText>
      </w:r>
      <w:r w:rsidR="00333389">
        <w:fldChar w:fldCharType="separate"/>
      </w:r>
      <w:r w:rsidR="00342213">
        <w:t xml:space="preserve">Figure </w:t>
      </w:r>
      <w:r w:rsidR="00342213">
        <w:rPr>
          <w:noProof/>
        </w:rPr>
        <w:t>11</w:t>
      </w:r>
      <w:r w:rsidR="00333389">
        <w:fldChar w:fldCharType="end"/>
      </w:r>
      <w:r w:rsidR="00333389">
        <w:t>)</w:t>
      </w:r>
      <w:r>
        <w:t>. The number of typh</w:t>
      </w:r>
      <w:r w:rsidR="007D75EC">
        <w:t>o</w:t>
      </w:r>
      <w:r>
        <w:t xml:space="preserve">ons is generally within one storm. The lifetime shows agreement before 1987. The large deviation in JTWC is gone. While there is more variation – in particular during the </w:t>
      </w:r>
      <w:r w:rsidR="00DB4B8D">
        <w:t>19</w:t>
      </w:r>
      <w:r>
        <w:t xml:space="preserve">90s – it is clear that the lifetime differences of JTWC were for periods when </w:t>
      </w:r>
      <w:r w:rsidR="007D4F1C">
        <w:t xml:space="preserve">TCs </w:t>
      </w:r>
      <w:r>
        <w:t xml:space="preserve">were </w:t>
      </w:r>
      <w:r w:rsidR="007D4F1C">
        <w:t>not yet typhoons</w:t>
      </w:r>
      <w:r w:rsidR="00DB4B8D">
        <w:t>,</w:t>
      </w:r>
      <w:r>
        <w:t xml:space="preserve"> </w:t>
      </w:r>
      <w:r w:rsidR="00DB4B8D">
        <w:t>having</w:t>
      </w:r>
      <w:r>
        <w:t xml:space="preserve"> </w:t>
      </w:r>
      <w:r w:rsidR="000A3847">
        <w:t>little</w:t>
      </w:r>
      <w:r>
        <w:t xml:space="preserve"> impact on the final ACE</w:t>
      </w:r>
      <w:r w:rsidRPr="00333389">
        <w:rPr>
          <w:vertAlign w:val="subscript"/>
        </w:rPr>
        <w:t>p</w:t>
      </w:r>
      <w:r>
        <w:t xml:space="preserve"> of the weak storms. Therefore, the conclusion is that the deviation in ACE</w:t>
      </w:r>
      <w:r w:rsidRPr="00333389">
        <w:rPr>
          <w:vertAlign w:val="subscript"/>
        </w:rPr>
        <w:t>p</w:t>
      </w:r>
      <w:r>
        <w:t xml:space="preserve"> in the 1990s is caused by larger intensities at JTWC. </w:t>
      </w:r>
      <w:r w:rsidR="005E02C6">
        <w:t>In</w:t>
      </w:r>
      <w:r>
        <w:t xml:space="preserve"> 1990</w:t>
      </w:r>
      <w:r w:rsidR="00DB4B8D" w:rsidRPr="00DB4B8D">
        <w:t xml:space="preserve"> </w:t>
      </w:r>
      <w:r w:rsidR="00DB4B8D">
        <w:t xml:space="preserve">when </w:t>
      </w:r>
      <w:r w:rsidR="005E02C6">
        <w:t xml:space="preserve">just </w:t>
      </w:r>
      <w:r w:rsidR="004D7572">
        <w:t>typhoons (</w:t>
      </w:r>
      <w:r w:rsidR="00DB4B8D">
        <w:t>MSW</w:t>
      </w:r>
      <w:r w:rsidR="00DB4B8D" w:rsidRPr="00333389">
        <w:rPr>
          <w:vertAlign w:val="subscript"/>
        </w:rPr>
        <w:t>p</w:t>
      </w:r>
      <w:r w:rsidR="00DB4B8D">
        <w:t xml:space="preserve"> </w:t>
      </w:r>
      <w:r w:rsidR="00DB4B8D">
        <w:rPr>
          <w:rFonts w:cs="Calibri"/>
        </w:rPr>
        <w:t xml:space="preserve">≥ 65 </w:t>
      </w:r>
      <w:r w:rsidR="00D45DA1">
        <w:rPr>
          <w:rFonts w:cs="Calibri"/>
        </w:rPr>
        <w:t>kt</w:t>
      </w:r>
      <w:r w:rsidR="005E02C6">
        <w:rPr>
          <w:rFonts w:cs="Calibri"/>
        </w:rPr>
        <w:t>) were examined</w:t>
      </w:r>
      <w:r>
        <w:t xml:space="preserve">, JTWC has a </w:t>
      </w:r>
      <w:r w:rsidR="00333389">
        <w:t>V</w:t>
      </w:r>
      <w:r w:rsidR="00333389" w:rsidRPr="00333389">
        <w:rPr>
          <w:vertAlign w:val="subscript"/>
        </w:rPr>
        <w:t>ACE</w:t>
      </w:r>
      <w:r>
        <w:t xml:space="preserve">~100 knots </w:t>
      </w:r>
      <w:r>
        <w:rPr>
          <w:rFonts w:cs="Calibri"/>
        </w:rPr>
        <w:t xml:space="preserve">compared to </w:t>
      </w:r>
      <w:r w:rsidR="00333389">
        <w:rPr>
          <w:rFonts w:cs="Calibri"/>
        </w:rPr>
        <w:t>V</w:t>
      </w:r>
      <w:r w:rsidR="00333389" w:rsidRPr="00333389">
        <w:rPr>
          <w:rFonts w:cs="Calibri"/>
          <w:vertAlign w:val="subscript"/>
        </w:rPr>
        <w:t>ACE</w:t>
      </w:r>
      <w:r w:rsidR="00333389">
        <w:rPr>
          <w:rFonts w:cs="Calibri"/>
        </w:rPr>
        <w:t>~</w:t>
      </w:r>
      <w:r>
        <w:rPr>
          <w:rFonts w:cs="Calibri"/>
        </w:rPr>
        <w:t xml:space="preserve">90 </w:t>
      </w:r>
      <w:r w:rsidR="00D45DA1">
        <w:rPr>
          <w:rFonts w:cs="Calibri"/>
        </w:rPr>
        <w:t>kt</w:t>
      </w:r>
      <w:r>
        <w:rPr>
          <w:rFonts w:cs="Calibri"/>
        </w:rPr>
        <w:t xml:space="preserve"> from other agencies.</w:t>
      </w:r>
    </w:p>
    <w:p w:rsidR="00277E4C" w:rsidRDefault="00B11B8A" w:rsidP="00C11FBA">
      <w:pPr>
        <w:ind w:firstLine="720"/>
      </w:pPr>
      <w:r>
        <w:t xml:space="preserve">The decrease in inter-agency ACE variation </w:t>
      </w:r>
      <w:r w:rsidR="00DB4B8D">
        <w:t xml:space="preserve">using pressure </w:t>
      </w:r>
      <w:r>
        <w:t xml:space="preserve">is demonstrated in </w:t>
      </w:r>
      <w:r>
        <w:fldChar w:fldCharType="begin"/>
      </w:r>
      <w:r>
        <w:instrText xml:space="preserve"> REF _Ref322432870 \h </w:instrText>
      </w:r>
      <w:r>
        <w:fldChar w:fldCharType="separate"/>
      </w:r>
      <w:r w:rsidR="00342213">
        <w:t xml:space="preserve">Figure </w:t>
      </w:r>
      <w:r w:rsidR="00342213">
        <w:rPr>
          <w:noProof/>
        </w:rPr>
        <w:t>12</w:t>
      </w:r>
      <w:r>
        <w:fldChar w:fldCharType="end"/>
      </w:r>
      <w:r>
        <w:t xml:space="preserve">, which shows a time series of ACE from all available agencies using 3 estimates of MSW: a) as reported in BT data, b) after normalization to a 1-min wind </w:t>
      </w:r>
      <w:r w:rsidR="00814529">
        <w:t xml:space="preserve">following  </w:t>
      </w:r>
      <w:r w:rsidR="00814529">
        <w:fldChar w:fldCharType="begin"/>
      </w:r>
      <w:r w:rsidR="00814529">
        <w:instrText xml:space="preserve"> ADDIN EN.CITE &lt;EndNote&gt;&lt;Cite AuthorYear="1"&gt;&lt;Author&gt;Knapp&lt;/Author&gt;&lt;Year&gt;2010&lt;/Year&gt;&lt;RecNum&gt;745&lt;/RecNum&gt;&lt;DisplayText&gt;Knapp and Kruk (2010)&lt;/DisplayText&gt;&lt;record&gt;&lt;rec-number&gt;745&lt;/rec-number&gt;&lt;foreign-keys&gt;&lt;key app="EN" db-id="trfwfpxw9ea25getpesvvwposw2atrdp59e9"&gt;745&lt;/key&gt;&lt;/foreign-keys&gt;&lt;ref-type name="Journal Article"&gt;17&lt;/ref-type&gt;&lt;contributors&gt;&lt;authors&gt;&lt;author&gt;Knapp, K. R.&lt;/author&gt;&lt;author&gt;Kruk, M. C.&lt;/author&gt;&lt;/authors&gt;&lt;/contributors&gt;&lt;titles&gt;&lt;title&gt;Quantifying interagency differences in tropical cyclone best track wind speed estimates&lt;/title&gt;&lt;secondary-title&gt;Monthly Weather Review&lt;/secondary-title&gt;&lt;/titles&gt;&lt;periodical&gt;&lt;full-title&gt;Monthly Weather Review&lt;/full-title&gt;&lt;abbr-1&gt;Monthly Weather Review&lt;/abbr-1&gt;&lt;abbr-3&gt;Mon. Weather Rev.&lt;/abbr-3&gt;&lt;/periodical&gt;&lt;pages&gt;1459-1473&lt;/pages&gt;&lt;volume&gt;138&lt;/volume&gt;&lt;number&gt;4&lt;/number&gt;&lt;section&gt;1459&lt;/section&gt;&lt;dates&gt;&lt;year&gt;2010&lt;/year&gt;&lt;/dates&gt;&lt;urls&gt;&lt;related-urls&gt;&lt;url&gt;http://journals.ametsoc.org/doi/abs/10.1175/2009MWR3123.1&lt;/url&gt;&lt;/related-urls&gt;&lt;/urls&gt;&lt;electronic-resource-num&gt;10.1175/2009MWR3123.1&lt;/electronic-resource-num&gt;&lt;/record&gt;&lt;/Cite&gt;&lt;/EndNote&gt;</w:instrText>
      </w:r>
      <w:r w:rsidR="00814529">
        <w:fldChar w:fldCharType="separate"/>
      </w:r>
      <w:hyperlink w:anchor="_ENREF_21" w:tooltip="Knapp, 2010 #745" w:history="1">
        <w:r w:rsidR="00D65771">
          <w:rPr>
            <w:noProof/>
          </w:rPr>
          <w:t>Knapp and Kruk (2010</w:t>
        </w:r>
      </w:hyperlink>
      <w:r w:rsidR="00814529">
        <w:rPr>
          <w:noProof/>
        </w:rPr>
        <w:t>)</w:t>
      </w:r>
      <w:r w:rsidR="00814529">
        <w:fldChar w:fldCharType="end"/>
      </w:r>
      <w:r>
        <w:t>and c) from MSW</w:t>
      </w:r>
      <w:r w:rsidRPr="00DB4B8D">
        <w:rPr>
          <w:vertAlign w:val="subscript"/>
        </w:rPr>
        <w:t>p</w:t>
      </w:r>
      <w:r>
        <w:t xml:space="preserve"> using K&amp;Z07. The black solid line shows the range in ACE between agencies. It is clear that the variation in ACE is lower in the pre-1987 era a</w:t>
      </w:r>
      <w:r w:rsidR="000A2785">
        <w:t>n</w:t>
      </w:r>
      <w:r>
        <w:t xml:space="preserve">d the </w:t>
      </w:r>
      <w:r w:rsidR="008F4BE6">
        <w:t>interagency differences exceed</w:t>
      </w:r>
      <w:r>
        <w:t xml:space="preserve"> </w:t>
      </w:r>
      <w:r w:rsidR="008F4BE6">
        <w:t xml:space="preserve">the annual </w:t>
      </w:r>
      <w:r>
        <w:t xml:space="preserve">ACE </w:t>
      </w:r>
      <w:r w:rsidR="008F4BE6">
        <w:t>values for some agencies</w:t>
      </w:r>
      <w:r>
        <w:t>. There is a clear need to understand t</w:t>
      </w:r>
      <w:r w:rsidR="008F4BE6">
        <w:t>he differences and decrease the differences</w:t>
      </w:r>
      <w:r>
        <w:t xml:space="preserve"> where possible. After normalizing winds to a 1-min averaging period (Fig. 13b), the inter-agency ACE variation has decreased. However, some differences remain, particularly after aircraft </w:t>
      </w:r>
      <w:r>
        <w:lastRenderedPageBreak/>
        <w:t>reconnaissance ended. The interagency variation from ACE</w:t>
      </w:r>
      <w:r w:rsidRPr="004F275D">
        <w:rPr>
          <w:vertAlign w:val="subscript"/>
        </w:rPr>
        <w:t>p</w:t>
      </w:r>
      <w:r>
        <w:t xml:space="preserve"> has the smallest of the differences. However, when considering MSW</w:t>
      </w:r>
      <w:r w:rsidRPr="004F275D">
        <w:rPr>
          <w:vertAlign w:val="subscript"/>
        </w:rPr>
        <w:t>p</w:t>
      </w:r>
      <w:r>
        <w:t xml:space="preserve"> derived from JTWC (brown dashed line), the differences during</w:t>
      </w:r>
      <w:r w:rsidR="007D75EC">
        <w:t xml:space="preserve"> </w:t>
      </w:r>
      <w:r>
        <w:t>the 1990s remain.</w:t>
      </w:r>
    </w:p>
    <w:p w:rsidR="001415EA" w:rsidRDefault="00F66D74" w:rsidP="005C1694">
      <w:pPr>
        <w:ind w:firstLine="720"/>
      </w:pPr>
      <w:r>
        <w:t xml:space="preserve">Based on the above, we first investigate the changes in the pre-satellite record based on the TD 9635 dataset. After investigating the new historical record, we then compare WPR-based ACE from </w:t>
      </w:r>
      <w:r w:rsidR="000A2785">
        <w:t>MCP</w:t>
      </w:r>
      <w:r>
        <w:t xml:space="preserve"> reports from all agencies.</w:t>
      </w:r>
      <w:r w:rsidR="005C1694">
        <w:t xml:space="preserve"> </w:t>
      </w:r>
      <w:r w:rsidR="000A2785">
        <w:t>MCP</w:t>
      </w:r>
      <w:r w:rsidR="001415EA">
        <w:t xml:space="preserve"> is more reliably and consistently reported by early aircraft reconnaissance. In fact, while agencies disagree to a large extent </w:t>
      </w:r>
      <w:r w:rsidR="00387E29">
        <w:t xml:space="preserve">on winds </w:t>
      </w:r>
      <w:r w:rsidR="001415EA">
        <w:t xml:space="preserve">during the early record, the inter-agency pressure deviations are much smaller and agree in large </w:t>
      </w:r>
      <w:r w:rsidR="00C43B78">
        <w:t xml:space="preserve">part </w:t>
      </w:r>
      <w:r w:rsidR="001415EA">
        <w:t>with the aircraft reconnaissance.</w:t>
      </w:r>
      <w:r w:rsidR="005C1694">
        <w:t xml:space="preserve"> </w:t>
      </w:r>
      <w:r w:rsidR="001415EA">
        <w:t>The pressure records from CMA, JMA and TD-9635 can then be used to derive a pressure-based wind estimate using K&amp;Z</w:t>
      </w:r>
      <w:r w:rsidR="005C1694">
        <w:t>07</w:t>
      </w:r>
      <w:r w:rsidR="001415EA">
        <w:t xml:space="preserve"> (</w:t>
      </w:r>
      <w:r w:rsidR="00387E29">
        <w:t xml:space="preserve">or </w:t>
      </w:r>
      <w:r w:rsidR="001415EA">
        <w:t>other WPRs).</w:t>
      </w:r>
    </w:p>
    <w:p w:rsidR="00FA2515" w:rsidRDefault="00A03088" w:rsidP="00A03088">
      <w:pPr>
        <w:pStyle w:val="Heading1"/>
      </w:pPr>
      <w:r>
        <w:t>Combined pressure-based time series</w:t>
      </w:r>
    </w:p>
    <w:p w:rsidR="00EC1014" w:rsidRDefault="00EC1014" w:rsidP="00EC1014">
      <w:pPr>
        <w:ind w:firstLine="720"/>
      </w:pPr>
      <w:r>
        <w:t>We derive a combined ACE</w:t>
      </w:r>
      <w:r w:rsidRPr="00E41AAF">
        <w:rPr>
          <w:vertAlign w:val="subscript"/>
        </w:rPr>
        <w:t>p</w:t>
      </w:r>
      <w:r>
        <w:t xml:space="preserve"> time series on an annual basis, based on the agreement between agencies for 1945-1987 (</w:t>
      </w:r>
      <w:r>
        <w:fldChar w:fldCharType="begin"/>
      </w:r>
      <w:r>
        <w:instrText xml:space="preserve"> REF _Ref322433177 \h </w:instrText>
      </w:r>
      <w:r>
        <w:fldChar w:fldCharType="separate"/>
      </w:r>
      <w:r w:rsidR="00342213">
        <w:t xml:space="preserve">Figure </w:t>
      </w:r>
      <w:r w:rsidR="00342213">
        <w:rPr>
          <w:noProof/>
        </w:rPr>
        <w:t>13</w:t>
      </w:r>
      <w:r>
        <w:fldChar w:fldCharType="end"/>
      </w:r>
      <w:r>
        <w:t xml:space="preserve">). After 1987, there appears to be two scenarios in the data: a time series that follows JTWC intensities and another that follows </w:t>
      </w:r>
      <w:r w:rsidR="005C1694">
        <w:t>other</w:t>
      </w:r>
      <w:r>
        <w:t xml:space="preserve"> agencies (JMA, CMA and HKO). Given the lack of aircraft reconnaissance, it is difficult to determine which path is more likely to have occurred. </w:t>
      </w:r>
      <w:r w:rsidR="004F275D">
        <w:t>However, a</w:t>
      </w:r>
      <w:r>
        <w:t>n independent estimate is available from an objective satellite</w:t>
      </w:r>
      <w:r w:rsidR="00387E29">
        <w:t>-</w:t>
      </w:r>
      <w:r>
        <w:t xml:space="preserve">based </w:t>
      </w:r>
      <w:r w:rsidR="00387E29">
        <w:t>analysis. The ACE from intensities</w:t>
      </w:r>
      <w:r>
        <w:t xml:space="preserve"> estimated by </w:t>
      </w:r>
      <w:r>
        <w:fldChar w:fldCharType="begin"/>
      </w:r>
      <w:r>
        <w:instrText xml:space="preserve"> ADDIN EN.CITE &lt;EndNote&gt;&lt;Cite AuthorYear="1"&gt;&lt;Author&gt;Kossin&lt;/Author&gt;&lt;Year&gt;2007&lt;/Year&gt;&lt;RecNum&gt;661&lt;/RecNum&gt;&lt;DisplayText&gt;Kossin et al. (2007)&lt;/DisplayText&gt;&lt;record&gt;&lt;rec-number&gt;661&lt;/rec-number&gt;&lt;foreign-keys&gt;&lt;key app="EN" db-id="trfwfpxw9ea25getpesvvwposw2atrdp59e9"&gt;661&lt;/key&gt;&lt;/foreign-keys&gt;&lt;ref-type name="Journal Article"&gt;17&lt;/ref-type&gt;&lt;contributors&gt;&lt;authors&gt;&lt;author&gt;Kossin, J. P.&lt;/author&gt;&lt;author&gt;Knapp, K. R.&lt;/author&gt;&lt;author&gt;Vimont, D. J.&lt;/author&gt;&lt;author&gt;Murnane, R. J.&lt;/author&gt;&lt;author&gt;Harper, B. A.&lt;/author&gt;&lt;/authors&gt;&lt;/contributors&gt;&lt;titles&gt;&lt;title&gt;A globally consistent reanalysis of hurricane variability and trends&lt;/title&gt;&lt;secondary-title&gt;Geophysical Research Letters&lt;/secondary-title&gt;&lt;/titles&gt;&lt;periodical&gt;&lt;full-title&gt;Geophysical Research Letters&lt;/full-title&gt;&lt;abbr-3&gt;Geophys. Res. Lett.&lt;/abbr-3&gt;&lt;/periodical&gt;&lt;pages&gt;L04815&lt;/pages&gt;&lt;volume&gt;34&lt;/volume&gt;&lt;dates&gt;&lt;year&gt;2007&lt;/year&gt;&lt;/dates&gt;&lt;urls&gt;&lt;/urls&gt;&lt;electronic-resource-num&gt;10.1029/2006GL028836&lt;/electronic-resource-num&gt;&lt;/record&gt;&lt;/Cite&gt;&lt;/EndNote&gt;</w:instrText>
      </w:r>
      <w:r>
        <w:fldChar w:fldCharType="separate"/>
      </w:r>
      <w:hyperlink w:anchor="_ENREF_24" w:tooltip="Kossin, 2007 #661" w:history="1">
        <w:r w:rsidR="00D65771">
          <w:rPr>
            <w:noProof/>
          </w:rPr>
          <w:t>Kossin et al. (2007</w:t>
        </w:r>
      </w:hyperlink>
      <w:r>
        <w:rPr>
          <w:noProof/>
        </w:rPr>
        <w:t>)</w:t>
      </w:r>
      <w:r>
        <w:fldChar w:fldCharType="end"/>
      </w:r>
      <w:r>
        <w:t xml:space="preserve"> is shown in </w:t>
      </w:r>
      <w:r w:rsidR="00CE281F">
        <w:fldChar w:fldCharType="begin"/>
      </w:r>
      <w:r w:rsidR="00CE281F">
        <w:instrText xml:space="preserve"> REF _Ref322433177 \h </w:instrText>
      </w:r>
      <w:r w:rsidR="00CE281F">
        <w:fldChar w:fldCharType="separate"/>
      </w:r>
      <w:r w:rsidR="00342213">
        <w:t xml:space="preserve">Figure </w:t>
      </w:r>
      <w:r w:rsidR="00342213">
        <w:rPr>
          <w:noProof/>
        </w:rPr>
        <w:t>13</w:t>
      </w:r>
      <w:r w:rsidR="00CE281F">
        <w:fldChar w:fldCharType="end"/>
      </w:r>
      <w:r w:rsidR="00CE281F">
        <w:t xml:space="preserve"> </w:t>
      </w:r>
      <w:r>
        <w:t>(where the annual ACE has been adjusted to force the 1982-1987 mean to match the ACE</w:t>
      </w:r>
      <w:r w:rsidRPr="005C1694">
        <w:rPr>
          <w:vertAlign w:val="subscript"/>
        </w:rPr>
        <w:t>p</w:t>
      </w:r>
      <w:r>
        <w:t xml:space="preserve"> record). From this, we note a tendency toward the JTWC ACE time series</w:t>
      </w:r>
      <w:r w:rsidR="004F275D">
        <w:t>. However, more validation of these objective satellite estimates is needed in the WP basin prior to drawing any solid conclusions.</w:t>
      </w:r>
    </w:p>
    <w:p w:rsidR="00FA2515" w:rsidRPr="00387E29" w:rsidRDefault="00EC1014" w:rsidP="00387E29">
      <w:pPr>
        <w:ind w:firstLine="720"/>
      </w:pPr>
      <w:r>
        <w:t xml:space="preserve">When </w:t>
      </w:r>
      <w:r w:rsidR="0073697F">
        <w:t>interpreting</w:t>
      </w:r>
      <w:r>
        <w:t xml:space="preserve"> trends over short periods, the choice of the period of analysis can change the results. The sensitivity of the linear trend in ACE</w:t>
      </w:r>
      <w:r w:rsidRPr="004F275D">
        <w:rPr>
          <w:vertAlign w:val="subscript"/>
        </w:rPr>
        <w:t>p</w:t>
      </w:r>
      <w:r>
        <w:t xml:space="preserve"> to the period of record is shown in </w:t>
      </w:r>
      <w:r>
        <w:fldChar w:fldCharType="begin"/>
      </w:r>
      <w:r>
        <w:instrText xml:space="preserve"> REF _Ref322433497 \h </w:instrText>
      </w:r>
      <w:r>
        <w:fldChar w:fldCharType="separate"/>
      </w:r>
      <w:r w:rsidR="00342213">
        <w:t xml:space="preserve">Figure </w:t>
      </w:r>
      <w:r w:rsidR="00342213">
        <w:rPr>
          <w:noProof/>
        </w:rPr>
        <w:t>14</w:t>
      </w:r>
      <w:r>
        <w:fldChar w:fldCharType="end"/>
      </w:r>
      <w:r>
        <w:t>, by</w:t>
      </w:r>
      <w:r w:rsidR="005E02C6" w:rsidRPr="005E02C6">
        <w:t xml:space="preserve"> varying the start date and ending in 2010 (top)</w:t>
      </w:r>
      <w:r w:rsidR="005E02C6">
        <w:t xml:space="preserve"> or by </w:t>
      </w:r>
      <w:r w:rsidR="004F275D">
        <w:t xml:space="preserve">varying the end data while beginning in 1945 </w:t>
      </w:r>
      <w:r w:rsidR="004F275D">
        <w:lastRenderedPageBreak/>
        <w:t>(bottom)</w:t>
      </w:r>
      <w:r>
        <w:t xml:space="preserve">. </w:t>
      </w:r>
      <w:r w:rsidR="004F275D">
        <w:t xml:space="preserve">The </w:t>
      </w:r>
      <w:r w:rsidR="004027E5">
        <w:t xml:space="preserve">vertical bars </w:t>
      </w:r>
      <w:r w:rsidR="004F275D">
        <w:t xml:space="preserve">represent the linear regression uncertainty </w:t>
      </w:r>
      <w:r w:rsidR="004027E5">
        <w:t xml:space="preserve">associated with the </w:t>
      </w:r>
      <w:r w:rsidR="00A52119">
        <w:t>99%</w:t>
      </w:r>
      <w:r w:rsidR="004F275D">
        <w:t xml:space="preserve"> confidence interval. </w:t>
      </w:r>
      <w:r>
        <w:t>For periods starting in 1945 (</w:t>
      </w:r>
      <w:r w:rsidR="004F275D">
        <w:t>top</w:t>
      </w:r>
      <w:r>
        <w:t xml:space="preserve">), </w:t>
      </w:r>
      <w:r w:rsidR="004F275D">
        <w:t xml:space="preserve">a positive trend is apparent until </w:t>
      </w:r>
      <w:r>
        <w:t xml:space="preserve">1970. However, considering the entire </w:t>
      </w:r>
      <w:r w:rsidR="000A2785">
        <w:t>period of record</w:t>
      </w:r>
      <w:r>
        <w:t>, it appears that a significant trend only appears in the JTWC ACE</w:t>
      </w:r>
      <w:r w:rsidRPr="00A52119">
        <w:rPr>
          <w:vertAlign w:val="subscript"/>
        </w:rPr>
        <w:t>p</w:t>
      </w:r>
      <w:r>
        <w:t xml:space="preserve"> record (and appears to be decreasing as years are a</w:t>
      </w:r>
      <w:r w:rsidR="00A52119">
        <w:t>dded to the record). Conversely</w:t>
      </w:r>
      <w:r>
        <w:t xml:space="preserve"> </w:t>
      </w:r>
      <w:r w:rsidR="00A52119">
        <w:t>when</w:t>
      </w:r>
      <w:r>
        <w:t xml:space="preserve"> varying the start year</w:t>
      </w:r>
      <w:r w:rsidR="00A52119">
        <w:t>, the trends</w:t>
      </w:r>
      <w:r>
        <w:t xml:space="preserve"> shows large variation with few </w:t>
      </w:r>
      <w:r w:rsidR="00A52119">
        <w:t xml:space="preserve">that are </w:t>
      </w:r>
      <w:r>
        <w:t xml:space="preserve">significant. Only for a </w:t>
      </w:r>
      <w:r w:rsidR="000A2785">
        <w:t>period</w:t>
      </w:r>
      <w:r>
        <w:t xml:space="preserve"> starting before </w:t>
      </w:r>
      <w:r w:rsidR="009361DA">
        <w:t>1948</w:t>
      </w:r>
      <w:r>
        <w:t xml:space="preserve"> does the trend with JTWC become significant. The trends in ACE</w:t>
      </w:r>
      <w:r w:rsidRPr="00A52119">
        <w:rPr>
          <w:vertAlign w:val="subscript"/>
        </w:rPr>
        <w:t>p</w:t>
      </w:r>
      <w:r>
        <w:t xml:space="preserve"> from the </w:t>
      </w:r>
      <w:r w:rsidR="008F4BE6">
        <w:t>other</w:t>
      </w:r>
      <w:r>
        <w:t xml:space="preserve"> agencies are not significant for any</w:t>
      </w:r>
      <w:r w:rsidR="000A2785">
        <w:t xml:space="preserve"> time period</w:t>
      </w:r>
      <w:r w:rsidR="00387E29">
        <w:t>.</w:t>
      </w:r>
    </w:p>
    <w:p w:rsidR="006D57F6" w:rsidRDefault="00342213" w:rsidP="006D57F6">
      <w:pPr>
        <w:pStyle w:val="Heading1"/>
      </w:pPr>
      <w:r>
        <w:t>Discussion</w:t>
      </w:r>
    </w:p>
    <w:p w:rsidR="00697F51" w:rsidRDefault="00AE3D71" w:rsidP="00A218D4">
      <w:pPr>
        <w:ind w:firstLine="720"/>
      </w:pPr>
      <w:r>
        <w:t>At this point, i</w:t>
      </w:r>
      <w:r w:rsidR="00422EFE">
        <w:t xml:space="preserve">t seems appropriate to summarize the findings </w:t>
      </w:r>
      <w:r w:rsidR="00387E29">
        <w:t>of</w:t>
      </w:r>
      <w:r>
        <w:t xml:space="preserve"> </w:t>
      </w:r>
      <w:r w:rsidR="00387E29">
        <w:t>analyzing</w:t>
      </w:r>
      <w:r>
        <w:t xml:space="preserve"> storms with the largest MSW</w:t>
      </w:r>
      <w:r w:rsidRPr="00AE3D71">
        <w:rPr>
          <w:vertAlign w:val="subscript"/>
        </w:rPr>
        <w:t>p</w:t>
      </w:r>
      <w:r>
        <w:t xml:space="preserve"> </w:t>
      </w:r>
      <w:r w:rsidR="00387E29">
        <w:t xml:space="preserve">vs. MSW </w:t>
      </w:r>
      <w:r>
        <w:t>changes using historical documentation. C</w:t>
      </w:r>
      <w:r w:rsidR="006D57F6">
        <w:t xml:space="preserve">omments in annual typhoon reports </w:t>
      </w:r>
      <w:r w:rsidR="006C546B">
        <w:t xml:space="preserve">and post storm analysis </w:t>
      </w:r>
      <w:r w:rsidR="006D57F6">
        <w:t xml:space="preserve">suggest wind reports </w:t>
      </w:r>
      <w:r>
        <w:t>we</w:t>
      </w:r>
      <w:r w:rsidR="006D57F6">
        <w:t>re in error</w:t>
      </w:r>
      <w:r>
        <w:t xml:space="preserve">. However, </w:t>
      </w:r>
      <w:r w:rsidR="006C546B">
        <w:t xml:space="preserve">these same </w:t>
      </w:r>
      <w:r w:rsidR="008F4BE6">
        <w:t xml:space="preserve">wind </w:t>
      </w:r>
      <w:r w:rsidR="006C546B">
        <w:t xml:space="preserve">estimates </w:t>
      </w:r>
      <w:r>
        <w:t xml:space="preserve">with significant errors </w:t>
      </w:r>
      <w:r w:rsidR="006C546B">
        <w:t xml:space="preserve">appear in the </w:t>
      </w:r>
      <w:r w:rsidR="008F4BE6">
        <w:t xml:space="preserve">best track </w:t>
      </w:r>
      <w:r w:rsidR="006C546B">
        <w:t xml:space="preserve">data of some agencies, which </w:t>
      </w:r>
      <w:r w:rsidR="006D57F6">
        <w:t>make</w:t>
      </w:r>
      <w:r w:rsidR="006C546B">
        <w:t>s</w:t>
      </w:r>
      <w:r w:rsidR="006D57F6">
        <w:t xml:space="preserve"> it clear that </w:t>
      </w:r>
      <w:r>
        <w:t xml:space="preserve">some </w:t>
      </w:r>
      <w:r w:rsidR="006D57F6">
        <w:t>early best track data were derived from warning bulletins by some agencies and from aircraft reconnaissance for others. Following our analysis of changing WPRs</w:t>
      </w:r>
      <w:r w:rsidR="006C546B">
        <w:t xml:space="preserve"> (c.f. </w:t>
      </w:r>
      <w:r w:rsidR="006C546B">
        <w:fldChar w:fldCharType="begin"/>
      </w:r>
      <w:r w:rsidR="006C546B">
        <w:instrText xml:space="preserve"> REF _Ref307574943 \h </w:instrText>
      </w:r>
      <w:r w:rsidR="006C546B">
        <w:fldChar w:fldCharType="separate"/>
      </w:r>
      <w:r w:rsidR="00342213">
        <w:t xml:space="preserve">Figure </w:t>
      </w:r>
      <w:r w:rsidR="00342213">
        <w:rPr>
          <w:noProof/>
        </w:rPr>
        <w:t>3</w:t>
      </w:r>
      <w:r w:rsidR="006C546B">
        <w:fldChar w:fldCharType="end"/>
      </w:r>
      <w:r w:rsidR="006C546B">
        <w:t>) in the early period for all agencies</w:t>
      </w:r>
      <w:r w:rsidR="006D57F6">
        <w:t xml:space="preserve">, </w:t>
      </w:r>
      <w:r w:rsidR="006C546B">
        <w:t xml:space="preserve">this </w:t>
      </w:r>
      <w:r w:rsidR="00387E29">
        <w:t>analysis</w:t>
      </w:r>
      <w:r w:rsidR="006C546B">
        <w:t xml:space="preserve"> is appropriate </w:t>
      </w:r>
      <w:r w:rsidR="006D57F6">
        <w:t>for all agencies</w:t>
      </w:r>
      <w:r w:rsidR="006C546B">
        <w:t>,</w:t>
      </w:r>
      <w:r w:rsidR="003B5BE7">
        <w:t xml:space="preserve"> </w:t>
      </w:r>
      <w:r w:rsidR="006D57F6">
        <w:t xml:space="preserve">not any one particular. </w:t>
      </w:r>
      <w:r w:rsidR="006C546B">
        <w:t xml:space="preserve">Based on this analysis and that of others </w:t>
      </w:r>
      <w:r w:rsidR="006C546B">
        <w:fldChar w:fldCharType="begin"/>
      </w:r>
      <w:r w:rsidR="00224944">
        <w:instrText xml:space="preserve"> ADDIN EN.CITE &lt;EndNote&gt;&lt;Cite&gt;&lt;Author&gt;Mien-Tze&lt;/Author&gt;&lt;Year&gt;2012&lt;/Year&gt;&lt;RecNum&gt;860&lt;/RecNum&gt;&lt;Prefix&gt;e.g.`, &lt;/Prefix&gt;&lt;DisplayText&gt;(e.g., Mien-Tze, 2012)&lt;/DisplayText&gt;&lt;record&gt;&lt;rec-number&gt;860&lt;/rec-number&gt;&lt;foreign-keys&gt;&lt;key app="EN" db-id="trfwfpxw9ea25getpesvvwposw2atrdp59e9"&gt;860&lt;/key&gt;&lt;/foreign-keys&gt;&lt;ref-type name="Journal Article"&gt;17&lt;/ref-type&gt;&lt;contributors&gt;&lt;authors&gt;&lt;author&gt;Mien-Tze, Kueh&lt;/author&gt;&lt;/authors&gt;&lt;/contributors&gt;&lt;titles&gt;&lt;title&gt;Multiformity of the tropical cyclone wind–pressure relationship in the western North Pacific: discrepancies among four best-track archives&lt;/title&gt;&lt;secondary-title&gt;Environmental Research Letters&lt;/secondary-title&gt;&lt;/titles&gt;&lt;periodical&gt;&lt;full-title&gt;Environmental Research Letters&lt;/full-title&gt;&lt;/periodical&gt;&lt;pages&gt;024015 (7 pp)&lt;/pages&gt;&lt;volume&gt;7&lt;/volume&gt;&lt;number&gt;2&lt;/number&gt;&lt;dates&gt;&lt;year&gt;2012&lt;/year&gt;&lt;/dates&gt;&lt;isbn&gt;1748-9326&lt;/isbn&gt;&lt;urls&gt;&lt;related-urls&gt;&lt;url&gt;http://stacks.iop.org/1748-9326/7/i=2/a=024015&lt;/url&gt;&lt;/related-urls&gt;&lt;/urls&gt;&lt;electronic-resource-num&gt;doi:10.1088/1748-9326/7/2/024015&lt;/electronic-resource-num&gt;&lt;/record&gt;&lt;/Cite&gt;&lt;/EndNote&gt;</w:instrText>
      </w:r>
      <w:r w:rsidR="006C546B">
        <w:fldChar w:fldCharType="separate"/>
      </w:r>
      <w:r w:rsidR="001C3C52">
        <w:rPr>
          <w:noProof/>
        </w:rPr>
        <w:t>(</w:t>
      </w:r>
      <w:hyperlink w:anchor="_ENREF_29" w:tooltip="Mien-Tze, 2012 #860" w:history="1">
        <w:r w:rsidR="00D65771">
          <w:rPr>
            <w:noProof/>
          </w:rPr>
          <w:t>e.g., Mien-Tze, 2012</w:t>
        </w:r>
      </w:hyperlink>
      <w:r w:rsidR="001C3C52">
        <w:rPr>
          <w:noProof/>
        </w:rPr>
        <w:t>)</w:t>
      </w:r>
      <w:r w:rsidR="006C546B">
        <w:fldChar w:fldCharType="end"/>
      </w:r>
      <w:r w:rsidR="00E41AAF">
        <w:t>,</w:t>
      </w:r>
      <w:r w:rsidR="006C546B">
        <w:t xml:space="preserve"> we recommend that a complete reanalysis of historical typhoon MSW be performed</w:t>
      </w:r>
      <w:r w:rsidR="00E41AAF">
        <w:t xml:space="preserve"> to provide users with the highest quality climate data for </w:t>
      </w:r>
      <w:r w:rsidR="00387E29">
        <w:t xml:space="preserve">TC impact studies, </w:t>
      </w:r>
      <w:r w:rsidR="00E41AAF">
        <w:t>analysis and applications</w:t>
      </w:r>
      <w:r w:rsidR="006C546B">
        <w:t>.</w:t>
      </w:r>
      <w:r w:rsidR="002F7BD1" w:rsidRPr="002F7BD1">
        <w:t xml:space="preserve"> </w:t>
      </w:r>
      <w:r>
        <w:t xml:space="preserve">Consistent </w:t>
      </w:r>
      <w:r w:rsidR="002F7BD1">
        <w:t xml:space="preserve">with </w:t>
      </w:r>
      <w:r w:rsidR="002F7BD1">
        <w:fldChar w:fldCharType="begin"/>
      </w:r>
      <w:r w:rsidR="002F7BD1">
        <w:instrText xml:space="preserve"> ADDIN EN.CITE &lt;EndNote&gt;&lt;Cite AuthorYear="1"&gt;&lt;Author&gt;Chu&lt;/Author&gt;&lt;Year&gt;2002&lt;/Year&gt;&lt;RecNum&gt;70&lt;/RecNum&gt;&lt;DisplayText&gt;Chu et al. (2002)&lt;/DisplayText&gt;&lt;record&gt;&lt;rec-number&gt;70&lt;/rec-number&gt;&lt;foreign-keys&gt;&lt;key app="EN" db-id="trfwfpxw9ea25getpesvvwposw2atrdp59e9"&gt;70&lt;/key&gt;&lt;/foreign-keys&gt;&lt;ref-type name="Book"&gt;6&lt;/ref-type&gt;&lt;contributors&gt;&lt;authors&gt;&lt;author&gt;Chu, J.-H.&lt;/author&gt;&lt;author&gt;Sampson, C. R.&lt;/author&gt;&lt;author&gt;Levine, A. S.&lt;/author&gt;&lt;author&gt;Fukada, E. &lt;/author&gt;&lt;/authors&gt;&lt;/contributors&gt;&lt;titles&gt;&lt;title&gt;The Joint Typhoon Warning Center tropical cyclone best-tracks, 1945-2000.&lt;/title&gt;&lt;/titles&gt;&lt;pages&gt;22&lt;/pages&gt;&lt;dates&gt;&lt;year&gt;2002&lt;/year&gt;&lt;/dates&gt;&lt;pub-location&gt;Pearl Harbor, Hawaii&lt;/pub-location&gt;&lt;publisher&gt;Joint Typhoon Warning Center&lt;/publisher&gt;&lt;urls&gt;&lt;/urls&gt;&lt;/record&gt;&lt;/Cite&gt;&lt;/EndNote&gt;</w:instrText>
      </w:r>
      <w:r w:rsidR="002F7BD1">
        <w:fldChar w:fldCharType="separate"/>
      </w:r>
      <w:hyperlink w:anchor="_ENREF_4" w:tooltip="Chu, 2002 #70" w:history="1">
        <w:r w:rsidR="00D65771">
          <w:rPr>
            <w:noProof/>
          </w:rPr>
          <w:t>Chu et al. (2002</w:t>
        </w:r>
      </w:hyperlink>
      <w:r w:rsidR="002F7BD1">
        <w:rPr>
          <w:noProof/>
        </w:rPr>
        <w:t>)</w:t>
      </w:r>
      <w:r w:rsidR="002F7BD1">
        <w:fldChar w:fldCharType="end"/>
      </w:r>
      <w:r w:rsidR="002F7BD1">
        <w:t xml:space="preserve">, we recommend </w:t>
      </w:r>
      <w:r>
        <w:t xml:space="preserve">not </w:t>
      </w:r>
      <w:r w:rsidR="002F7BD1">
        <w:t xml:space="preserve">using wind data </w:t>
      </w:r>
      <w:r w:rsidR="00387E29">
        <w:t>for</w:t>
      </w:r>
      <w:r w:rsidR="002F7BD1">
        <w:t xml:space="preserve"> typhoons early in the record, given the dependence on aircraft reconnaissance wind speeds</w:t>
      </w:r>
      <w:r>
        <w:t xml:space="preserve">, changing practices at an agency </w:t>
      </w:r>
      <w:r w:rsidR="002F7BD1">
        <w:t>and pot</w:t>
      </w:r>
      <w:r>
        <w:t>ential lack of quality control in the wind data.</w:t>
      </w:r>
    </w:p>
    <w:p w:rsidR="00342213" w:rsidRDefault="00342213" w:rsidP="00342213">
      <w:pPr>
        <w:ind w:firstLine="720"/>
      </w:pPr>
      <w:r>
        <w:t>Therefore to reconcile these past MSW differences, the community should</w:t>
      </w:r>
      <w:r w:rsidRPr="00E74094">
        <w:t xml:space="preserve"> </w:t>
      </w:r>
      <w:r>
        <w:t>conduct</w:t>
      </w:r>
      <w:r w:rsidRPr="00E74094">
        <w:t xml:space="preserve"> </w:t>
      </w:r>
      <w:r>
        <w:t xml:space="preserve">a </w:t>
      </w:r>
      <w:r w:rsidRPr="00E74094">
        <w:t>reanaly</w:t>
      </w:r>
      <w:r>
        <w:t>si</w:t>
      </w:r>
      <w:r w:rsidRPr="00E74094">
        <w:t xml:space="preserve">s of the intensity records </w:t>
      </w:r>
      <w:r>
        <w:t>with</w:t>
      </w:r>
      <w:r w:rsidRPr="00E74094">
        <w:t xml:space="preserve"> a consistent methodology</w:t>
      </w:r>
      <w:r>
        <w:t xml:space="preserve"> and dataset</w:t>
      </w:r>
      <w:r w:rsidRPr="00E74094">
        <w:t>.</w:t>
      </w:r>
      <w:r>
        <w:t xml:space="preserve"> Objective techniques could be applied using the position and storm duration information from the various agencies. Results could be used to create both an intensity estimate and a measure of uncertainty. Another more labor intensive, but potentially more accurate option</w:t>
      </w:r>
      <w:r w:rsidRPr="00E74094">
        <w:t xml:space="preserve"> is to conduct a subjective reanalysis</w:t>
      </w:r>
      <w:r>
        <w:t xml:space="preserve"> </w:t>
      </w:r>
      <w:r w:rsidRPr="00E74094">
        <w:t>using homogeneous techniques (e.g., a consistently derived intensity using a Dvorak technique)</w:t>
      </w:r>
      <w:r>
        <w:t xml:space="preserve"> and multiple experienced analysts. This option would also be able to include information from </w:t>
      </w:r>
      <w:r w:rsidRPr="00E74094">
        <w:t>all available s</w:t>
      </w:r>
      <w:r>
        <w:t>urface observations</w:t>
      </w:r>
      <w:r w:rsidRPr="00E74094">
        <w:t>.</w:t>
      </w:r>
      <w:r>
        <w:t xml:space="preserve"> </w:t>
      </w:r>
      <w:r w:rsidRPr="00E74094">
        <w:t xml:space="preserve">This </w:t>
      </w:r>
      <w:r>
        <w:t xml:space="preserve">labor intensive method </w:t>
      </w:r>
      <w:r w:rsidRPr="00E74094">
        <w:t xml:space="preserve">is currently being conducted by Meteo France in the Southwest Indian Ocean </w:t>
      </w:r>
      <w:r>
        <w:t>and, if applied to the WP,</w:t>
      </w:r>
      <w:r w:rsidRPr="00E74094">
        <w:t xml:space="preserve"> </w:t>
      </w:r>
      <w:r>
        <w:t>c</w:t>
      </w:r>
      <w:r w:rsidRPr="00E74094">
        <w:t xml:space="preserve">ould </w:t>
      </w:r>
      <w:r>
        <w:t xml:space="preserve">also </w:t>
      </w:r>
      <w:r w:rsidRPr="00E74094">
        <w:t xml:space="preserve">provide a </w:t>
      </w:r>
      <w:r>
        <w:t xml:space="preserve">homogeneous </w:t>
      </w:r>
      <w:r w:rsidRPr="00E74094">
        <w:t xml:space="preserve">measure of </w:t>
      </w:r>
      <w:r>
        <w:t xml:space="preserve">TC </w:t>
      </w:r>
      <w:r w:rsidRPr="00E74094">
        <w:t>activity in the post AR time period.</w:t>
      </w:r>
      <w:r>
        <w:t xml:space="preserve"> Such activities will help to improve the historical record.</w:t>
      </w:r>
    </w:p>
    <w:p w:rsidR="00342213" w:rsidRPr="00697F51" w:rsidRDefault="00342213" w:rsidP="00A218D4">
      <w:pPr>
        <w:ind w:firstLine="720"/>
      </w:pPr>
      <w:r>
        <w:t xml:space="preserve">However, new </w:t>
      </w:r>
      <w:r w:rsidRPr="00342213">
        <w:rPr>
          <w:i/>
        </w:rPr>
        <w:t>in-situ</w:t>
      </w:r>
      <w:r>
        <w:t xml:space="preserve"> observations need to be made to decrease the likelihood of differences in the future. One of the findings of this and other studies is that once routine aircraft reconnaissance was discontinued in the WP, inter-agency intensity differences became apparent. The largest differences in this basin occur during the 1990’s, just a few years since AR ended. Which of the several records available is more correct is debatable, and the existence these divergent intensity records prohibits definitive conclusions on important topics such as climatic changes in TCs. It is likely that intensity differences due to drifting methodology and changes in input at the various agencies. </w:t>
      </w:r>
      <w:r w:rsidRPr="00697F51">
        <w:t xml:space="preserve">Furthermore, as more methods for intensity estimation </w:t>
      </w:r>
      <w:r>
        <w:t>become available</w:t>
      </w:r>
      <w:r w:rsidRPr="00697F51">
        <w:t xml:space="preserve"> and operational procedures evolve </w:t>
      </w:r>
      <w:r>
        <w:t xml:space="preserve">further, </w:t>
      </w:r>
      <w:r w:rsidRPr="00697F51">
        <w:t>the</w:t>
      </w:r>
      <w:r>
        <w:t>re</w:t>
      </w:r>
      <w:r w:rsidRPr="00697F51">
        <w:t xml:space="preserve"> </w:t>
      </w:r>
      <w:r>
        <w:t xml:space="preserve">is a possibility that the intensity records will diverge even more. An international effort to provide ground truth via low-level AR or other platform </w:t>
      </w:r>
      <w:r>
        <w:fldChar w:fldCharType="begin"/>
      </w:r>
      <w:r>
        <w:instrText xml:space="preserve"> ADDIN EN.CITE &lt;EndNote&gt;&lt;Cite&gt;&lt;Author&gt;Duvel&lt;/Author&gt;&lt;Year&gt;2009&lt;/Year&gt;&lt;RecNum&gt;868&lt;/RecNum&gt;&lt;Prefix&gt;e.g.`, the Aeroclipper &lt;/Prefix&gt;&lt;DisplayText&gt;(e.g., the Aeroclipper Duvel et al., 2009)&lt;/DisplayText&gt;&lt;record&gt;&lt;rec-number&gt;868&lt;/rec-number&gt;&lt;foreign-keys&gt;&lt;key app="EN" db-id="trfwfpxw9ea25getpesvvwposw2atrdp59e9"&gt;868&lt;/key&gt;&lt;/foreign-keys&gt;&lt;ref-type name="Journal Article"&gt;17&lt;/ref-type&gt;&lt;contributors&gt;&lt;authors&gt;&lt;author&gt;Duvel, J. P.&lt;/author&gt;&lt;author&gt;Basdevant, C.&lt;/author&gt;&lt;author&gt;Bellenger, H.&lt;/author&gt;&lt;author&gt;Reverdin, G.&lt;/author&gt;&lt;author&gt;Vialard, J.&lt;/author&gt;&lt;author&gt;Vargas, A.&lt;/author&gt;&lt;/authors&gt;&lt;/contributors&gt;&lt;titles&gt;&lt;title&gt;The Aeroclipper: A New Device to Explore Convective Systems and Cyclones&lt;/title&gt;&lt;secondary-title&gt;Bulletin of the American Meteorological Society&lt;/secondary-title&gt;&lt;/titles&gt;&lt;periodical&gt;&lt;full-title&gt;Bulletin of the American Meteorological Society&lt;/full-title&gt;&lt;abbr-1&gt;Bulletin of the American Meteorological Society&lt;/abbr-1&gt;&lt;abbr-3&gt;Bull. Am. Meteorol. Soc.&lt;/abbr-3&gt;&lt;/periodical&gt;&lt;pages&gt;63-71&lt;/pages&gt;&lt;volume&gt;90&lt;/volume&gt;&lt;number&gt;1&lt;/number&gt;&lt;dates&gt;&lt;year&gt;2009&lt;/year&gt;&lt;pub-dates&gt;&lt;date&gt;2009/01/01&lt;/date&gt;&lt;/pub-dates&gt;&lt;/dates&gt;&lt;publisher&gt;American Meteorological Society&lt;/publisher&gt;&lt;isbn&gt;0003-0007&lt;/isbn&gt;&lt;urls&gt;&lt;related-urls&gt;&lt;url&gt;http://dx.doi.org/10.1175/2008BAMS2500.1&lt;/url&gt;&lt;/related-urls&gt;&lt;/urls&gt;&lt;electronic-resource-num&gt;10.1175/2008bams2500.1&lt;/electronic-resource-num&gt;&lt;access-date&gt;2012/11/02&lt;/access-date&gt;&lt;/record&gt;&lt;/Cite&gt;&lt;/EndNote&gt;</w:instrText>
      </w:r>
      <w:r>
        <w:fldChar w:fldCharType="separate"/>
      </w:r>
      <w:r>
        <w:rPr>
          <w:noProof/>
        </w:rPr>
        <w:t>(</w:t>
      </w:r>
      <w:hyperlink w:anchor="_ENREF_7" w:tooltip="Duvel, 2009 #868" w:history="1">
        <w:r w:rsidR="00D65771">
          <w:rPr>
            <w:noProof/>
          </w:rPr>
          <w:t>e.g., the Aeroclipper Duvel et al., 2009</w:t>
        </w:r>
      </w:hyperlink>
      <w:r>
        <w:rPr>
          <w:noProof/>
        </w:rPr>
        <w:t>)</w:t>
      </w:r>
      <w:r>
        <w:fldChar w:fldCharType="end"/>
      </w:r>
      <w:r>
        <w:t xml:space="preserve"> for an adequate period of time to calibrate the agency intensity estimates could be fruitful. Large international efforts to observe TCs have been conducted in the WP before, but these campaigns typically collect more comprehensive data sets for a shorter period of time than would be optimal for calibrating intensity estimates. A tropical cyclone intensity inter-comparison field project would probably need to focus on routine MCP and MSW observations for a significant portion of a season to be effectively used for calibrating the agency estimates.</w:t>
      </w:r>
    </w:p>
    <w:p w:rsidR="00FA2515" w:rsidRDefault="00FA2515" w:rsidP="00A03088">
      <w:pPr>
        <w:pStyle w:val="Heading1"/>
      </w:pPr>
      <w:r>
        <w:lastRenderedPageBreak/>
        <w:t>Summary</w:t>
      </w:r>
    </w:p>
    <w:p w:rsidR="00F83F8E" w:rsidRDefault="004963E2" w:rsidP="002F7BD1">
      <w:pPr>
        <w:ind w:firstLine="720"/>
      </w:pPr>
      <w:r>
        <w:t>T</w:t>
      </w:r>
      <w:r w:rsidR="004C7B19">
        <w:t>his study suggest</w:t>
      </w:r>
      <w:r>
        <w:t>s</w:t>
      </w:r>
      <w:r w:rsidR="00A22226">
        <w:t xml:space="preserve"> that</w:t>
      </w:r>
      <w:r w:rsidR="0033287E">
        <w:t xml:space="preserve"> the</w:t>
      </w:r>
      <w:r w:rsidR="00A22226">
        <w:t xml:space="preserve"> h</w:t>
      </w:r>
      <w:r w:rsidR="004C7B19">
        <w:t xml:space="preserve">istorical best track records </w:t>
      </w:r>
      <w:r w:rsidR="00D843D4">
        <w:t xml:space="preserve">(1945-1976) </w:t>
      </w:r>
      <w:r w:rsidR="00534836">
        <w:t>demonstrate</w:t>
      </w:r>
      <w:r w:rsidR="004C7B19">
        <w:t xml:space="preserve"> </w:t>
      </w:r>
      <w:r w:rsidR="00534836">
        <w:t>in</w:t>
      </w:r>
      <w:r w:rsidR="004C7B19">
        <w:t xml:space="preserve">consistency between pressure and wind reports. This suggests that the </w:t>
      </w:r>
      <w:r w:rsidR="00342213">
        <w:t>operational</w:t>
      </w:r>
      <w:r w:rsidR="004C7B19">
        <w:t xml:space="preserve"> procedures of </w:t>
      </w:r>
      <w:r w:rsidR="00A410D4">
        <w:t>MSW</w:t>
      </w:r>
      <w:r w:rsidR="004C7B19">
        <w:t xml:space="preserve"> and/or </w:t>
      </w:r>
      <w:r w:rsidR="00A410D4">
        <w:t>MCP</w:t>
      </w:r>
      <w:r w:rsidR="002F7BD1">
        <w:t xml:space="preserve"> have</w:t>
      </w:r>
      <w:r w:rsidR="004C7B19">
        <w:t xml:space="preserve"> changed.</w:t>
      </w:r>
      <w:r w:rsidR="001C3C52">
        <w:t xml:space="preserve"> </w:t>
      </w:r>
      <w:r w:rsidR="00A22226">
        <w:t xml:space="preserve">We also find, </w:t>
      </w:r>
      <w:r w:rsidR="0033287E">
        <w:t xml:space="preserve">as </w:t>
      </w:r>
      <w:r w:rsidR="00534836">
        <w:t xml:space="preserve">have </w:t>
      </w:r>
      <w:r w:rsidR="0033287E">
        <w:t>others</w:t>
      </w:r>
      <w:r w:rsidR="00D843D4">
        <w:t>,</w:t>
      </w:r>
      <w:r w:rsidR="0033287E">
        <w:t xml:space="preserve"> that MCP </w:t>
      </w:r>
      <w:r w:rsidR="004C7B19">
        <w:t xml:space="preserve">is more consistently observed and reported during </w:t>
      </w:r>
      <w:r w:rsidR="00A410D4">
        <w:t xml:space="preserve">1945-1976 </w:t>
      </w:r>
      <w:r w:rsidR="004C7B19">
        <w:t xml:space="preserve">than </w:t>
      </w:r>
      <w:r w:rsidR="00D843D4">
        <w:t>is</w:t>
      </w:r>
      <w:r w:rsidR="00A22226">
        <w:t xml:space="preserve"> </w:t>
      </w:r>
      <w:r w:rsidR="003B5BE7">
        <w:t>MSW</w:t>
      </w:r>
      <w:r w:rsidR="004C7B19">
        <w:t xml:space="preserve">. </w:t>
      </w:r>
      <w:r w:rsidR="0073697F">
        <w:t>Additionally,</w:t>
      </w:r>
      <w:r w:rsidR="003B5BE7">
        <w:t xml:space="preserve"> </w:t>
      </w:r>
      <w:r w:rsidR="00CC3035">
        <w:t>i</w:t>
      </w:r>
      <w:r w:rsidR="004C7B19">
        <w:t>n cases where the LM</w:t>
      </w:r>
      <w:r w:rsidR="001529CB">
        <w:t>W</w:t>
      </w:r>
      <w:r w:rsidR="00A22226">
        <w:t xml:space="preserve"> </w:t>
      </w:r>
      <w:r w:rsidR="004C7B19">
        <w:t xml:space="preserve">significantly differs between </w:t>
      </w:r>
      <w:r w:rsidR="00A410D4">
        <w:t xml:space="preserve">MSW </w:t>
      </w:r>
      <w:r w:rsidR="004C7B19">
        <w:t xml:space="preserve">and </w:t>
      </w:r>
      <w:r w:rsidR="00A410D4">
        <w:t>MCP</w:t>
      </w:r>
      <w:r w:rsidR="004C7B19">
        <w:t xml:space="preserve">-derived reports, </w:t>
      </w:r>
      <w:r w:rsidR="00534836">
        <w:t xml:space="preserve">the </w:t>
      </w:r>
      <w:r w:rsidR="004C7B19">
        <w:t xml:space="preserve">published typhoon reports often support the </w:t>
      </w:r>
      <w:r w:rsidR="00A410D4">
        <w:t>MCP</w:t>
      </w:r>
      <w:r w:rsidR="004C7B19">
        <w:t xml:space="preserve">-derived wind. Thus, </w:t>
      </w:r>
      <w:r w:rsidR="00CC3035">
        <w:t xml:space="preserve">it </w:t>
      </w:r>
      <w:r w:rsidR="00B0600E">
        <w:t xml:space="preserve">appears that </w:t>
      </w:r>
      <w:r w:rsidR="004C7B19">
        <w:t xml:space="preserve">a </w:t>
      </w:r>
      <w:r w:rsidR="00A410D4">
        <w:t>MCP</w:t>
      </w:r>
      <w:r w:rsidR="004C7B19">
        <w:t>-</w:t>
      </w:r>
      <w:r w:rsidR="00A22226">
        <w:t>based</w:t>
      </w:r>
      <w:r w:rsidR="004C7B19">
        <w:t xml:space="preserve"> wind is more temporally homogeneous than the actual best track wind reports</w:t>
      </w:r>
      <w:r w:rsidR="00A410D4">
        <w:t xml:space="preserve"> for these earlier records</w:t>
      </w:r>
      <w:r w:rsidR="00B0600E">
        <w:t>, and</w:t>
      </w:r>
      <w:r w:rsidR="00CC3035">
        <w:t xml:space="preserve"> that</w:t>
      </w:r>
      <w:r w:rsidR="004C7B19">
        <w:t xml:space="preserve"> </w:t>
      </w:r>
      <w:r w:rsidR="00A410D4">
        <w:t>MCP</w:t>
      </w:r>
      <w:r w:rsidR="004C7B19">
        <w:t xml:space="preserve">-based </w:t>
      </w:r>
      <w:r w:rsidR="00B0600E">
        <w:t xml:space="preserve">analyses </w:t>
      </w:r>
      <w:r w:rsidR="004C7B19">
        <w:t xml:space="preserve">of typhoon intensities </w:t>
      </w:r>
      <w:r w:rsidR="00B0600E">
        <w:t xml:space="preserve">are </w:t>
      </w:r>
      <w:r w:rsidR="00CC3035">
        <w:t xml:space="preserve">more </w:t>
      </w:r>
      <w:r w:rsidR="003B5BE7">
        <w:t xml:space="preserve">homogeneous </w:t>
      </w:r>
      <w:r w:rsidR="00CC3035">
        <w:t xml:space="preserve">during </w:t>
      </w:r>
      <w:r w:rsidR="004C7B19">
        <w:t>19</w:t>
      </w:r>
      <w:r w:rsidR="00CC3035">
        <w:t>45</w:t>
      </w:r>
      <w:r w:rsidR="004C7B19">
        <w:t>-1987</w:t>
      </w:r>
      <w:r w:rsidR="00CC3035">
        <w:t xml:space="preserve"> than MSW</w:t>
      </w:r>
      <w:r w:rsidR="00B0600E">
        <w:t>-based analyses</w:t>
      </w:r>
      <w:r w:rsidR="004C7B19">
        <w:t>.</w:t>
      </w:r>
      <w:r w:rsidR="003B5BE7">
        <w:t xml:space="preserve"> </w:t>
      </w:r>
      <w:r w:rsidR="00B0600E">
        <w:t>MCP</w:t>
      </w:r>
      <w:r w:rsidR="00CA542F" w:rsidRPr="00CA542F">
        <w:t xml:space="preserve"> is </w:t>
      </w:r>
      <w:r w:rsidR="00B0600E">
        <w:t xml:space="preserve">also </w:t>
      </w:r>
      <w:r w:rsidR="00CA542F">
        <w:t xml:space="preserve">more </w:t>
      </w:r>
      <w:r w:rsidR="00CA542F" w:rsidRPr="00CA542F">
        <w:t>consistent between agencies</w:t>
      </w:r>
      <w:r w:rsidR="00B0600E">
        <w:t xml:space="preserve"> than MSW</w:t>
      </w:r>
      <w:r w:rsidR="00CC3035">
        <w:t>, but</w:t>
      </w:r>
      <w:r w:rsidR="00D843D4">
        <w:t xml:space="preserve"> only during the period of aircraft reconnaissance</w:t>
      </w:r>
      <w:r w:rsidR="00B0600E">
        <w:t xml:space="preserve"> (1945-1987)</w:t>
      </w:r>
      <w:r w:rsidR="00CA542F" w:rsidRPr="00CA542F">
        <w:t>.</w:t>
      </w:r>
    </w:p>
    <w:p w:rsidR="00A22226" w:rsidRDefault="00F83F8E" w:rsidP="00FC31F7">
      <w:pPr>
        <w:ind w:firstLine="720"/>
      </w:pPr>
      <w:r>
        <w:t>Durin</w:t>
      </w:r>
      <w:r w:rsidR="00CC3035">
        <w:t xml:space="preserve">g the </w:t>
      </w:r>
      <w:r w:rsidR="00387E29">
        <w:t>aircraft reconnaissance</w:t>
      </w:r>
      <w:r w:rsidR="00CC3035">
        <w:t xml:space="preserve"> era, we found</w:t>
      </w:r>
      <w:r>
        <w:t xml:space="preserve"> that </w:t>
      </w:r>
      <w:r w:rsidR="00387E29">
        <w:t>pressure</w:t>
      </w:r>
      <w:r>
        <w:t xml:space="preserve">-based winds are </w:t>
      </w:r>
      <w:r w:rsidR="00CC3035">
        <w:t xml:space="preserve">sometimes </w:t>
      </w:r>
      <w:r>
        <w:t xml:space="preserve">significantly different from reported </w:t>
      </w:r>
      <w:r w:rsidR="00387E29">
        <w:t>winds</w:t>
      </w:r>
      <w:r>
        <w:t xml:space="preserve"> and appear to have a time-dependent difference (in terms of annual statistics).</w:t>
      </w:r>
      <w:r w:rsidR="003B5BE7">
        <w:t xml:space="preserve"> </w:t>
      </w:r>
      <w:r>
        <w:t>Plots of individual storms suggest that in many cases, MSW</w:t>
      </w:r>
      <w:r w:rsidRPr="002F7BD1">
        <w:rPr>
          <w:vertAlign w:val="subscript"/>
        </w:rPr>
        <w:t>p</w:t>
      </w:r>
      <w:r>
        <w:t xml:space="preserve"> provides a more realistic measure of intensity than MSW, </w:t>
      </w:r>
      <w:r w:rsidR="00B0600E">
        <w:t>especially</w:t>
      </w:r>
      <w:r>
        <w:t xml:space="preserve"> </w:t>
      </w:r>
      <w:r w:rsidR="002F7BD1">
        <w:t xml:space="preserve">for storms that appear </w:t>
      </w:r>
      <w:r w:rsidR="00B0600E">
        <w:t xml:space="preserve">to be </w:t>
      </w:r>
      <w:r w:rsidR="00387E29">
        <w:t xml:space="preserve">artificially </w:t>
      </w:r>
      <w:r w:rsidR="002F7BD1">
        <w:t xml:space="preserve">capped. </w:t>
      </w:r>
      <w:r>
        <w:t xml:space="preserve">Finally there is a tendency for </w:t>
      </w:r>
      <w:r w:rsidR="00342213">
        <w:t xml:space="preserve">some </w:t>
      </w:r>
      <w:r>
        <w:t xml:space="preserve">LMW </w:t>
      </w:r>
      <w:r w:rsidR="00342213">
        <w:t>values</w:t>
      </w:r>
      <w:r w:rsidR="00CC3035">
        <w:t xml:space="preserve"> for the </w:t>
      </w:r>
      <w:r w:rsidR="00342213">
        <w:t xml:space="preserve">pre-satellite era </w:t>
      </w:r>
      <w:r>
        <w:t>to be too large (i.e., more storms have decreasing intensities).</w:t>
      </w:r>
    </w:p>
    <w:p w:rsidR="00665E9C" w:rsidRDefault="00B0600E" w:rsidP="002F7BD1">
      <w:pPr>
        <w:ind w:firstLine="720"/>
      </w:pPr>
      <w:r>
        <w:t>The dearth</w:t>
      </w:r>
      <w:r w:rsidR="004C7B19">
        <w:t xml:space="preserve"> of </w:t>
      </w:r>
      <w:r w:rsidR="00A22226">
        <w:t xml:space="preserve">WP </w:t>
      </w:r>
      <w:r w:rsidR="004C7B19">
        <w:t xml:space="preserve">aircraft reconnaissance </w:t>
      </w:r>
      <w:r>
        <w:t xml:space="preserve">since </w:t>
      </w:r>
      <w:r w:rsidR="004C7B19">
        <w:t xml:space="preserve">1987 </w:t>
      </w:r>
      <w:r w:rsidR="00A22226">
        <w:t xml:space="preserve">has </w:t>
      </w:r>
      <w:r>
        <w:t>hampered efforts</w:t>
      </w:r>
      <w:r w:rsidR="004C7B19">
        <w:t xml:space="preserve"> to reconcile </w:t>
      </w:r>
      <w:r w:rsidR="00A410D4">
        <w:t>MSW</w:t>
      </w:r>
      <w:r w:rsidR="004C7B19">
        <w:t>/</w:t>
      </w:r>
      <w:r w:rsidR="00A410D4">
        <w:t>MCP</w:t>
      </w:r>
      <w:r w:rsidR="004C7B19">
        <w:t xml:space="preserve"> reports between agencies.</w:t>
      </w:r>
      <w:r w:rsidR="002F7BD1">
        <w:t xml:space="preserve"> In the 1990s and 2000</w:t>
      </w:r>
      <w:r w:rsidR="00A22226">
        <w:t>s</w:t>
      </w:r>
      <w:r w:rsidR="00D843D4">
        <w:t xml:space="preserve"> </w:t>
      </w:r>
      <w:r w:rsidR="007C41CB">
        <w:t>particularly</w:t>
      </w:r>
      <w:r w:rsidR="00A22226">
        <w:t>,</w:t>
      </w:r>
      <w:r w:rsidR="004C7B19">
        <w:t xml:space="preserve"> wind and pressure-based winds both show a divergent measure of activity</w:t>
      </w:r>
      <w:r w:rsidR="003E7F83">
        <w:t>. This highlights</w:t>
      </w:r>
      <w:r w:rsidR="00A22226">
        <w:t xml:space="preserve"> how</w:t>
      </w:r>
      <w:r w:rsidR="002F7BD1">
        <w:t>,</w:t>
      </w:r>
      <w:r w:rsidR="00A22226">
        <w:t xml:space="preserve"> without ground truth</w:t>
      </w:r>
      <w:r w:rsidR="002F7BD1">
        <w:t>,</w:t>
      </w:r>
      <w:r w:rsidR="00A22226">
        <w:t xml:space="preserve"> satellite-based intensity record</w:t>
      </w:r>
      <w:r>
        <w:t>s</w:t>
      </w:r>
      <w:r w:rsidR="00A22226">
        <w:t xml:space="preserve"> can drift as methods and data a</w:t>
      </w:r>
      <w:r w:rsidR="00F83F8E">
        <w:t xml:space="preserve">vailability </w:t>
      </w:r>
      <w:r w:rsidR="00697F51">
        <w:t>at different agencies diverge</w:t>
      </w:r>
      <w:r>
        <w:t>s</w:t>
      </w:r>
      <w:r w:rsidR="00F83F8E">
        <w:t>.</w:t>
      </w:r>
      <w:r>
        <w:t xml:space="preserve"> Best tracks also</w:t>
      </w:r>
      <w:r w:rsidR="00F83F8E">
        <w:t xml:space="preserve"> show </w:t>
      </w:r>
      <w:r w:rsidR="00665E9C">
        <w:t xml:space="preserve">evidence of </w:t>
      </w:r>
      <w:r w:rsidR="00D843D4">
        <w:t xml:space="preserve">procedural </w:t>
      </w:r>
      <w:r>
        <w:t>changes</w:t>
      </w:r>
      <w:r w:rsidR="00D843D4">
        <w:t xml:space="preserve">, such as when </w:t>
      </w:r>
      <w:r w:rsidR="00F83F8E">
        <w:t>JTWC changed pressure estimation procedures</w:t>
      </w:r>
      <w:r w:rsidR="002F7BD1">
        <w:t xml:space="preserve"> in 200</w:t>
      </w:r>
      <w:r w:rsidR="00697F51">
        <w:t>7</w:t>
      </w:r>
      <w:r w:rsidR="00F83F8E">
        <w:t xml:space="preserve">, </w:t>
      </w:r>
      <w:r>
        <w:t xml:space="preserve">which produced </w:t>
      </w:r>
      <w:r w:rsidR="00F83F8E">
        <w:t>a step change</w:t>
      </w:r>
      <w:r w:rsidR="002F7BD1">
        <w:t xml:space="preserve"> in the pressure record</w:t>
      </w:r>
      <w:r>
        <w:t>.</w:t>
      </w:r>
      <w:r w:rsidR="00F83F8E">
        <w:t xml:space="preserve"> </w:t>
      </w:r>
      <w:r w:rsidR="005D1D95">
        <w:t>The</w:t>
      </w:r>
      <w:r w:rsidR="00D843D4">
        <w:t xml:space="preserve"> </w:t>
      </w:r>
      <w:r w:rsidR="00F83F8E">
        <w:t xml:space="preserve">CMA </w:t>
      </w:r>
      <w:r w:rsidR="00387E29">
        <w:t>winds appear</w:t>
      </w:r>
      <w:r w:rsidR="00F83F8E">
        <w:t xml:space="preserve"> to be </w:t>
      </w:r>
      <w:r w:rsidR="00F83F8E">
        <w:lastRenderedPageBreak/>
        <w:t xml:space="preserve">too large in the early </w:t>
      </w:r>
      <w:r w:rsidR="00D843D4">
        <w:t xml:space="preserve">portion of the </w:t>
      </w:r>
      <w:r w:rsidR="00F83F8E">
        <w:t>record (pre 1970)</w:t>
      </w:r>
      <w:r w:rsidR="005D1D95">
        <w:t>, possibly due to procedural changes</w:t>
      </w:r>
      <w:r w:rsidR="00665E9C">
        <w:t>.</w:t>
      </w:r>
      <w:r w:rsidR="001C3C52">
        <w:t xml:space="preserve"> </w:t>
      </w:r>
      <w:r w:rsidR="00F83F8E">
        <w:t>Results also suggest that MSW from TD9635</w:t>
      </w:r>
      <w:r w:rsidR="00D843D4">
        <w:t xml:space="preserve"> – and thus, JTWC – </w:t>
      </w:r>
      <w:r w:rsidR="00F83F8E">
        <w:t xml:space="preserve">are </w:t>
      </w:r>
      <w:r w:rsidR="002F7BD1">
        <w:t xml:space="preserve">generally </w:t>
      </w:r>
      <w:r w:rsidR="00F83F8E">
        <w:t xml:space="preserve">too </w:t>
      </w:r>
      <w:r w:rsidR="005D1D95">
        <w:t xml:space="preserve">high </w:t>
      </w:r>
      <w:r w:rsidR="005010DC">
        <w:t>during 1950-1965</w:t>
      </w:r>
      <w:r w:rsidR="008F4BE6">
        <w:t>. A</w:t>
      </w:r>
      <w:r w:rsidR="00665E9C">
        <w:t>fter 1987</w:t>
      </w:r>
      <w:r w:rsidR="008F4BE6">
        <w:t>, all</w:t>
      </w:r>
      <w:r w:rsidR="00665E9C">
        <w:t xml:space="preserve"> agencies were </w:t>
      </w:r>
      <w:r w:rsidR="00F83F8E">
        <w:t>more dependent</w:t>
      </w:r>
      <w:r w:rsidR="00665E9C">
        <w:t xml:space="preserve"> upon</w:t>
      </w:r>
      <w:r w:rsidR="00697F51">
        <w:t xml:space="preserve"> satellite-based methods that primarily estimate wind speeds</w:t>
      </w:r>
      <w:r w:rsidR="00F83F8E">
        <w:t xml:space="preserve"> to estimate </w:t>
      </w:r>
      <w:r w:rsidR="008F4BE6">
        <w:t>intensity</w:t>
      </w:r>
      <w:r w:rsidR="00F83F8E">
        <w:t>.</w:t>
      </w:r>
      <w:r w:rsidR="003B5BE7">
        <w:t xml:space="preserve"> </w:t>
      </w:r>
      <w:r w:rsidR="00087395">
        <w:t>However, c</w:t>
      </w:r>
      <w:r w:rsidR="003E7F83">
        <w:t>hanges</w:t>
      </w:r>
      <w:r w:rsidR="00697F51">
        <w:t xml:space="preserve"> to operational procedures and satellite-based intensity estimates</w:t>
      </w:r>
      <w:r w:rsidR="00087395">
        <w:t xml:space="preserve"> </w:t>
      </w:r>
      <w:r w:rsidR="003E7F83">
        <w:t>were not comprehensively</w:t>
      </w:r>
      <w:r w:rsidR="00665E9C">
        <w:t xml:space="preserve"> documented, </w:t>
      </w:r>
      <w:r w:rsidR="00387E29">
        <w:t>which</w:t>
      </w:r>
      <w:r w:rsidR="00E3339C">
        <w:t xml:space="preserve"> </w:t>
      </w:r>
      <w:r w:rsidR="00C364B7">
        <w:t>complicates intercomparisons</w:t>
      </w:r>
      <w:r w:rsidR="00A410D4">
        <w:t xml:space="preserve"> between agencies</w:t>
      </w:r>
      <w:r w:rsidR="002F7BD1">
        <w:t xml:space="preserve">. </w:t>
      </w:r>
      <w:r w:rsidR="00CA542F">
        <w:t xml:space="preserve">The use of </w:t>
      </w:r>
      <w:r w:rsidR="00387E29">
        <w:t>pressure</w:t>
      </w:r>
      <w:r w:rsidR="00CA542F">
        <w:t xml:space="preserve"> as an intensity metric does allow us to more confidently use the earlier TC records in </w:t>
      </w:r>
      <w:r w:rsidR="001860E4">
        <w:t>the WP</w:t>
      </w:r>
      <w:r w:rsidR="00411446">
        <w:t>.</w:t>
      </w:r>
      <w:r w:rsidR="001C3C52">
        <w:t xml:space="preserve"> </w:t>
      </w:r>
      <w:r w:rsidR="00F83F8E">
        <w:t xml:space="preserve">Examining the MCP-based ACE values we find that </w:t>
      </w:r>
      <w:r w:rsidR="00411446">
        <w:t xml:space="preserve">the post -1987 records are different for each agency </w:t>
      </w:r>
      <w:r w:rsidR="008206A1">
        <w:t xml:space="preserve">and that </w:t>
      </w:r>
      <w:r w:rsidR="00411446">
        <w:t xml:space="preserve">there </w:t>
      </w:r>
      <w:r w:rsidR="008206A1">
        <w:t>is</w:t>
      </w:r>
      <w:r w:rsidR="00411446">
        <w:t xml:space="preserve"> a range of</w:t>
      </w:r>
      <w:r w:rsidR="003B5BE7">
        <w:t xml:space="preserve"> </w:t>
      </w:r>
      <w:r w:rsidR="009B7B85">
        <w:t>ACE trend</w:t>
      </w:r>
      <w:r w:rsidR="008206A1">
        <w:t>s</w:t>
      </w:r>
      <w:r w:rsidR="009B7B85">
        <w:t xml:space="preserve"> </w:t>
      </w:r>
      <w:r w:rsidR="008206A1">
        <w:t>that can be derived by varying both the start date and the agency</w:t>
      </w:r>
      <w:r w:rsidR="00411446">
        <w:t>.</w:t>
      </w:r>
      <w:r w:rsidR="001C3C52">
        <w:t xml:space="preserve"> </w:t>
      </w:r>
      <w:r w:rsidR="009B7B85">
        <w:t>ACE</w:t>
      </w:r>
      <w:r w:rsidR="009B7B85" w:rsidRPr="002F7BD1">
        <w:rPr>
          <w:vertAlign w:val="subscript"/>
        </w:rPr>
        <w:t>p</w:t>
      </w:r>
      <w:r w:rsidR="009B7B85">
        <w:t xml:space="preserve"> appears to be consistent between agencies </w:t>
      </w:r>
      <w:r w:rsidR="00EF410D">
        <w:t xml:space="preserve">until </w:t>
      </w:r>
      <w:r w:rsidR="00274B55">
        <w:t>reconnaissance</w:t>
      </w:r>
      <w:r w:rsidR="00EF410D">
        <w:t xml:space="preserve"> ended in</w:t>
      </w:r>
      <w:r w:rsidR="003B5BE7">
        <w:t xml:space="preserve"> </w:t>
      </w:r>
      <w:r w:rsidR="009B7B85">
        <w:t>1987.</w:t>
      </w:r>
      <w:r w:rsidR="001C3C52">
        <w:t xml:space="preserve"> </w:t>
      </w:r>
      <w:r w:rsidR="00411446" w:rsidRPr="00411446">
        <w:t>ACE</w:t>
      </w:r>
      <w:r w:rsidR="00411446" w:rsidRPr="002F7BD1">
        <w:rPr>
          <w:vertAlign w:val="subscript"/>
        </w:rPr>
        <w:t>p</w:t>
      </w:r>
      <w:r w:rsidR="00411446" w:rsidRPr="00411446">
        <w:t xml:space="preserve"> has largest variation in the 1990s</w:t>
      </w:r>
      <w:r w:rsidR="003B5BE7">
        <w:t xml:space="preserve"> </w:t>
      </w:r>
      <w:r w:rsidR="008F4BE6">
        <w:t>–</w:t>
      </w:r>
      <w:r w:rsidR="00411446" w:rsidRPr="00411446">
        <w:t xml:space="preserve"> which</w:t>
      </w:r>
      <w:r w:rsidR="008F4BE6">
        <w:t xml:space="preserve"> </w:t>
      </w:r>
      <w:r w:rsidR="008206A1">
        <w:t>includes</w:t>
      </w:r>
      <w:r w:rsidR="00411446" w:rsidRPr="00411446">
        <w:t xml:space="preserve"> </w:t>
      </w:r>
      <w:r w:rsidR="008F4BE6">
        <w:t xml:space="preserve">a </w:t>
      </w:r>
      <w:r w:rsidR="00411446" w:rsidRPr="00411446">
        <w:t xml:space="preserve">year identified by </w:t>
      </w:r>
      <w:r w:rsidR="00D843D4">
        <w:fldChar w:fldCharType="begin"/>
      </w:r>
      <w:r w:rsidR="00D843D4">
        <w:instrText xml:space="preserve"> ADDIN EN.CITE &lt;EndNote&gt;&lt;Cite AuthorYear="1"&gt;&lt;Author&gt;Lander&lt;/Author&gt;&lt;Year&gt;2008&lt;/Year&gt;&lt;RecNum&gt;851&lt;/RecNum&gt;&lt;DisplayText&gt;Lander (2008)&lt;/DisplayText&gt;&lt;record&gt;&lt;rec-number&gt;851&lt;/rec-number&gt;&lt;foreign-keys&gt;&lt;key app="EN" db-id="trfwfpxw9ea25getpesvvwposw2atrdp59e9"&gt;851&lt;/key&gt;&lt;/foreign-keys&gt;&lt;ref-type name="Conference Proceedings"&gt;10&lt;/ref-type&gt;&lt;contributors&gt;&lt;authors&gt;&lt;author&gt;Lander, M. A.&lt;/author&gt;&lt;/authors&gt;&lt;/contributors&gt;&lt;titles&gt;&lt;title&gt;A comparison of typhoon best-track data in the western North Pacific: irreconcilable differences&lt;/title&gt;&lt;secondary-title&gt;28th AMS Conference on Hurricanes and Tropical Meteorology&lt;/secondary-title&gt;&lt;/titles&gt;&lt;dates&gt;&lt;year&gt;2008&lt;/year&gt;&lt;/dates&gt;&lt;pub-location&gt;Orlando, FL&lt;/pub-location&gt;&lt;publisher&gt;American Meteorological Society&lt;/publisher&gt;&lt;urls&gt;&lt;/urls&gt;&lt;/record&gt;&lt;/Cite&gt;&lt;/EndNote&gt;</w:instrText>
      </w:r>
      <w:r w:rsidR="00D843D4">
        <w:fldChar w:fldCharType="separate"/>
      </w:r>
      <w:hyperlink w:anchor="_ENREF_27" w:tooltip="Lander, 2008 #851" w:history="1">
        <w:r w:rsidR="00D65771">
          <w:rPr>
            <w:noProof/>
          </w:rPr>
          <w:t>Lander (2008</w:t>
        </w:r>
      </w:hyperlink>
      <w:r w:rsidR="00D843D4">
        <w:rPr>
          <w:noProof/>
        </w:rPr>
        <w:t>)</w:t>
      </w:r>
      <w:r w:rsidR="00D843D4">
        <w:fldChar w:fldCharType="end"/>
      </w:r>
      <w:r w:rsidR="00411446" w:rsidRPr="00411446">
        <w:t xml:space="preserve"> </w:t>
      </w:r>
      <w:r w:rsidR="008206A1">
        <w:t>to have</w:t>
      </w:r>
      <w:r w:rsidR="008206A1" w:rsidRPr="00411446">
        <w:t xml:space="preserve"> </w:t>
      </w:r>
      <w:r w:rsidR="00411446" w:rsidRPr="00411446">
        <w:t>irreconcilable</w:t>
      </w:r>
      <w:r w:rsidR="008206A1">
        <w:t xml:space="preserve"> differences</w:t>
      </w:r>
      <w:r w:rsidR="00411446" w:rsidRPr="00411446">
        <w:t>.</w:t>
      </w:r>
      <w:r w:rsidR="003B5BE7">
        <w:t xml:space="preserve"> </w:t>
      </w:r>
      <w:r w:rsidR="00411446" w:rsidRPr="00411446">
        <w:t>ACE</w:t>
      </w:r>
      <w:r w:rsidR="00411446" w:rsidRPr="002F7BD1">
        <w:rPr>
          <w:vertAlign w:val="subscript"/>
        </w:rPr>
        <w:t>p</w:t>
      </w:r>
      <w:r w:rsidR="00411446" w:rsidRPr="00411446">
        <w:t xml:space="preserve"> differences in the </w:t>
      </w:r>
      <w:r w:rsidR="007C41CB">
        <w:t>19</w:t>
      </w:r>
      <w:r w:rsidR="00411446" w:rsidRPr="00411446">
        <w:t xml:space="preserve">90s </w:t>
      </w:r>
      <w:r w:rsidR="008206A1">
        <w:t xml:space="preserve">have been shown to be mostly independent of deliberate procedural </w:t>
      </w:r>
      <w:r w:rsidR="00411446" w:rsidRPr="00411446">
        <w:t xml:space="preserve">changes </w:t>
      </w:r>
      <w:r w:rsidR="008206A1">
        <w:t>at JTWC to expand tracking of TCs &lt; 35 kt</w:t>
      </w:r>
      <w:r w:rsidR="00411446" w:rsidRPr="00411446">
        <w:t xml:space="preserve">, </w:t>
      </w:r>
      <w:r w:rsidR="008206A1">
        <w:t>and appear to be related to differences in intensity estimation for stronger TCs</w:t>
      </w:r>
      <w:r w:rsidR="00411446" w:rsidRPr="00411446">
        <w:t>.</w:t>
      </w:r>
      <w:r w:rsidR="003B5BE7">
        <w:t xml:space="preserve"> </w:t>
      </w:r>
      <w:r w:rsidR="00411446">
        <w:t>The various a</w:t>
      </w:r>
      <w:r w:rsidR="00411446" w:rsidRPr="00411446">
        <w:t>gencies largely agree on number and lifetime of strong storms. However, they differ</w:t>
      </w:r>
      <w:r w:rsidR="00411446">
        <w:t>, sometimes greatly,</w:t>
      </w:r>
      <w:r w:rsidR="00411446" w:rsidRPr="00411446">
        <w:t xml:space="preserve"> on the intensity of the stronger storms during </w:t>
      </w:r>
      <w:r w:rsidR="00411446">
        <w:t>this period,</w:t>
      </w:r>
      <w:r w:rsidR="00411446" w:rsidRPr="00411446">
        <w:t xml:space="preserve"> leading to differences in ACE.</w:t>
      </w:r>
      <w:r w:rsidR="001C3C52">
        <w:t xml:space="preserve"> </w:t>
      </w:r>
      <w:r w:rsidR="00411446">
        <w:t xml:space="preserve">It is worth noting that </w:t>
      </w:r>
      <w:r w:rsidR="00411446" w:rsidRPr="00411446">
        <w:t>CMA has consistently larger ACE</w:t>
      </w:r>
      <w:r w:rsidR="00411446" w:rsidRPr="007C41CB">
        <w:rPr>
          <w:vertAlign w:val="subscript"/>
        </w:rPr>
        <w:t>p</w:t>
      </w:r>
      <w:r w:rsidR="00411446" w:rsidRPr="00411446">
        <w:t xml:space="preserve"> and ACE values in the </w:t>
      </w:r>
      <w:r w:rsidR="007C41CB">
        <w:t>era before 1970</w:t>
      </w:r>
      <w:r w:rsidR="00411446" w:rsidRPr="00411446">
        <w:t xml:space="preserve">. This is likely caused by </w:t>
      </w:r>
      <w:r w:rsidR="00411446">
        <w:t xml:space="preserve">the CMA MSW </w:t>
      </w:r>
      <w:r w:rsidR="00411446" w:rsidRPr="00411446">
        <w:t>values that are too large.</w:t>
      </w:r>
      <w:r w:rsidR="003B5BE7">
        <w:t xml:space="preserve"> </w:t>
      </w:r>
      <w:r w:rsidR="00F83F8E">
        <w:t>Finally, i</w:t>
      </w:r>
      <w:r w:rsidR="00F83F8E" w:rsidRPr="00F83F8E">
        <w:t xml:space="preserve">f JTWC </w:t>
      </w:r>
      <w:r w:rsidR="00F83F8E">
        <w:t>intensity estimates are more</w:t>
      </w:r>
      <w:r w:rsidR="00F83F8E" w:rsidRPr="00F83F8E">
        <w:t xml:space="preserve"> correct in the 1990s, then overall ACE</w:t>
      </w:r>
      <w:r w:rsidR="00F83F8E" w:rsidRPr="007C41CB">
        <w:rPr>
          <w:vertAlign w:val="subscript"/>
        </w:rPr>
        <w:t>p</w:t>
      </w:r>
      <w:r w:rsidR="00F83F8E" w:rsidRPr="00F83F8E">
        <w:t xml:space="preserve"> is likel</w:t>
      </w:r>
      <w:r w:rsidR="00F83F8E">
        <w:t>y increasing at a non-zero rate and it is worth noting that s</w:t>
      </w:r>
      <w:r w:rsidR="009B7B85">
        <w:t xml:space="preserve">atellite based ACE appears to support the larger </w:t>
      </w:r>
      <w:r w:rsidR="00F83F8E">
        <w:t xml:space="preserve">JTWC </w:t>
      </w:r>
      <w:r w:rsidR="009B7B85">
        <w:t>ACE</w:t>
      </w:r>
      <w:r w:rsidR="00F83F8E" w:rsidRPr="007C41CB">
        <w:rPr>
          <w:vertAlign w:val="subscript"/>
        </w:rPr>
        <w:t>p</w:t>
      </w:r>
      <w:r w:rsidR="009B7B85">
        <w:t xml:space="preserve"> values in the 1990s</w:t>
      </w:r>
      <w:r w:rsidR="00EF410D">
        <w:t>.</w:t>
      </w:r>
      <w:r w:rsidR="003B5BE7">
        <w:t xml:space="preserve"> </w:t>
      </w:r>
      <w:r w:rsidR="007C41CB">
        <w:t>Further analysis and validation of satellite objective estimates in the western Pacific is needed to further support this possibility.</w:t>
      </w:r>
    </w:p>
    <w:p w:rsidR="002F7BD1" w:rsidRDefault="00E74094" w:rsidP="00D84D3A">
      <w:pPr>
        <w:ind w:firstLine="720"/>
        <w:rPr>
          <w:rFonts w:ascii="Cambria" w:eastAsia="Times New Roman" w:hAnsi="Cambria"/>
          <w:b/>
          <w:bCs/>
          <w:color w:val="365F91"/>
          <w:sz w:val="28"/>
          <w:szCs w:val="28"/>
        </w:rPr>
      </w:pPr>
      <w:r>
        <w:t xml:space="preserve">Thus after </w:t>
      </w:r>
      <w:r w:rsidR="00A36E7C">
        <w:t>analyzing</w:t>
      </w:r>
      <w:r>
        <w:t xml:space="preserve"> TC intensity in terms of </w:t>
      </w:r>
      <w:r w:rsidR="008F4BE6">
        <w:t>pressure, we find that reconnaissance</w:t>
      </w:r>
      <w:r>
        <w:t xml:space="preserve">-based </w:t>
      </w:r>
      <w:r w:rsidR="008F4BE6">
        <w:t>pressure estimates</w:t>
      </w:r>
      <w:r>
        <w:t xml:space="preserve"> can </w:t>
      </w:r>
      <w:r w:rsidR="00A36E7C">
        <w:t xml:space="preserve">help </w:t>
      </w:r>
      <w:r>
        <w:t xml:space="preserve">reconcile many of the differences between best track datasets </w:t>
      </w:r>
      <w:r w:rsidR="007C41CB">
        <w:t xml:space="preserve">for the period </w:t>
      </w:r>
      <w:r w:rsidR="002F7BD1">
        <w:t>1950</w:t>
      </w:r>
      <w:r>
        <w:t>-1987</w:t>
      </w:r>
      <w:r w:rsidR="00A36E7C">
        <w:t>;</w:t>
      </w:r>
      <w:r w:rsidR="001C3C52">
        <w:t xml:space="preserve"> </w:t>
      </w:r>
      <w:r w:rsidR="00A36E7C">
        <w:t xml:space="preserve">however </w:t>
      </w:r>
      <w:r>
        <w:t xml:space="preserve">we have </w:t>
      </w:r>
      <w:r w:rsidR="00A36E7C">
        <w:t>less confidence that we can quickly reconcile</w:t>
      </w:r>
      <w:r w:rsidRPr="00E74094">
        <w:t xml:space="preserve"> intensity records</w:t>
      </w:r>
      <w:r w:rsidR="00665E9C">
        <w:t xml:space="preserve"> </w:t>
      </w:r>
      <w:r w:rsidR="00665E9C">
        <w:lastRenderedPageBreak/>
        <w:t xml:space="preserve">since the end of the </w:t>
      </w:r>
      <w:r w:rsidR="008F4BE6">
        <w:t>reconnaissance</w:t>
      </w:r>
      <w:r w:rsidR="00665E9C">
        <w:t xml:space="preserve"> era.</w:t>
      </w:r>
      <w:r w:rsidR="003B5BE7">
        <w:t xml:space="preserve"> </w:t>
      </w:r>
      <w:r w:rsidR="00665E9C">
        <w:t>Since 1987,</w:t>
      </w:r>
      <w:r>
        <w:t xml:space="preserve"> intensity estimation techniques and operational procedures have evolved </w:t>
      </w:r>
      <w:r w:rsidR="00A36E7C">
        <w:t>at each</w:t>
      </w:r>
      <w:r w:rsidR="00665E9C">
        <w:t xml:space="preserve"> </w:t>
      </w:r>
      <w:r w:rsidR="00A36E7C">
        <w:t>agency such that the records have drifted apart.</w:t>
      </w:r>
      <w:r w:rsidR="002F7BD1">
        <w:br w:type="page"/>
      </w:r>
    </w:p>
    <w:p w:rsidR="002F7BD1" w:rsidRDefault="002F7BD1" w:rsidP="00027327">
      <w:pPr>
        <w:pStyle w:val="Heading1"/>
      </w:pPr>
      <w:r>
        <w:lastRenderedPageBreak/>
        <w:t>Appendix – Digitized WP Aircraft Reconnaissance Data</w:t>
      </w:r>
    </w:p>
    <w:p w:rsidR="00771ED3" w:rsidRDefault="00771ED3" w:rsidP="00771ED3">
      <w:pPr>
        <w:tabs>
          <w:tab w:val="left" w:pos="720"/>
          <w:tab w:val="left" w:pos="3047"/>
        </w:tabs>
      </w:pPr>
      <w:r>
        <w:tab/>
        <w:t xml:space="preserve">Digitized aircraft reconnaissance data for the western Pacific Ocean is available in the form of the Automated Tropical Cyclone Forecast (ATCF) “F-deck” data form for 1966 through 1987 (except for a missing year of 1978). </w:t>
      </w:r>
      <w:r w:rsidR="00274B55">
        <w:t>Yet, a</w:t>
      </w:r>
      <w:r>
        <w:t xml:space="preserve">ircraft reconnaissance began in the 1950s with summaries of flights provided in various forms, e.g., in Annual Typhoon Reports (ATR) produced by the </w:t>
      </w:r>
      <w:r w:rsidR="00D45DA1">
        <w:t>JTWC</w:t>
      </w:r>
      <w:r>
        <w:t xml:space="preserve">, some of which are available online as PDFs back through 1959. Thus there was a need to </w:t>
      </w:r>
      <w:r w:rsidR="00E77929">
        <w:t>digitize</w:t>
      </w:r>
      <w:r>
        <w:t xml:space="preserve"> </w:t>
      </w:r>
      <w:r w:rsidR="00E77929">
        <w:t xml:space="preserve">reconnaissance </w:t>
      </w:r>
      <w:r>
        <w:t>data contained in the ATRs for 1959-1965 and find and key d</w:t>
      </w:r>
      <w:r w:rsidR="00274B55">
        <w:t>ata prior to 1959. NCDC archives</w:t>
      </w:r>
      <w:r>
        <w:t xml:space="preserve"> of paper and microfiche records were scoured for additional aircraft reconnaissance information on WP typhoons. </w:t>
      </w:r>
      <w:r w:rsidR="00274B55">
        <w:t>It was found that a</w:t>
      </w:r>
      <w:r>
        <w:t xml:space="preserve">rchived data </w:t>
      </w:r>
      <w:r w:rsidR="00274B55">
        <w:t xml:space="preserve">for most of </w:t>
      </w:r>
      <w:r>
        <w:t>1946 t</w:t>
      </w:r>
      <w:r w:rsidR="00274B55">
        <w:t>hrough</w:t>
      </w:r>
      <w:r>
        <w:t xml:space="preserve"> 1958 exists in microfilm and paper format.</w:t>
      </w:r>
    </w:p>
    <w:p w:rsidR="00771ED3" w:rsidRDefault="00771ED3" w:rsidP="00771ED3">
      <w:pPr>
        <w:tabs>
          <w:tab w:val="left" w:pos="720"/>
          <w:tab w:val="left" w:pos="3047"/>
        </w:tabs>
      </w:pPr>
      <w:r>
        <w:tab/>
        <w:t>Western Pacific typhoon aircraft reconnaissance data from the years 1946 - 1965 and 1978, excluding 1952, were transcribed from original documents, or copy of original documents, into a spreadsheet. Microfilm and paper documents were inspected for reconnaissance aircraft fixes and other data collected during flight. Data was collected from reports such as, tropical cyclone consolidated reports, annual typhoon reports, storm summary and life history of the typhoon reports, and aircraft weather code charts. Unfortunately, data for 1952 could not be found, 1955 data was very limited, and 1978 data was incomplete in its digitized format.</w:t>
      </w:r>
    </w:p>
    <w:p w:rsidR="00771ED3" w:rsidRDefault="00BF09B3" w:rsidP="00771ED3">
      <w:pPr>
        <w:tabs>
          <w:tab w:val="left" w:pos="720"/>
          <w:tab w:val="left" w:pos="3047"/>
        </w:tabs>
      </w:pPr>
      <w:r>
        <w:tab/>
      </w:r>
      <w:r w:rsidR="00274B55">
        <w:t>In total, t</w:t>
      </w:r>
      <w:r>
        <w:t xml:space="preserve">here were 5085 center fixes keyed during this project. The most frequently reported parameters include: flight level (76% of observations), </w:t>
      </w:r>
      <w:r w:rsidR="005C28C7">
        <w:t>minimum central surface pressure (58%), minimum 700</w:t>
      </w:r>
      <w:r w:rsidR="00083B8E">
        <w:t xml:space="preserve"> hPa</w:t>
      </w:r>
      <w:r w:rsidR="005C28C7">
        <w:t xml:space="preserve"> height (56%), maximum surface winds (60%), flight level winds (43%), location method (58%), fix accuracy (63%), eye diameter and shape (55%) and eye temperature (41%). </w:t>
      </w:r>
      <w:r w:rsidR="00771ED3">
        <w:t>However, many of the early reports present incomplete periods of reconnaissance. Limitations like instrument malfu</w:t>
      </w:r>
      <w:r w:rsidR="00274B55">
        <w:t>nctions and aircraft safety (such as</w:t>
      </w:r>
      <w:r w:rsidR="00771ED3">
        <w:t xml:space="preserve"> engine loss) contributed to incomplete or aborted missions. Also, missing values were often observed from data related to the minimum 700</w:t>
      </w:r>
      <w:r w:rsidR="00083B8E">
        <w:t xml:space="preserve"> hPa</w:t>
      </w:r>
      <w:r w:rsidR="00771ED3">
        <w:t xml:space="preserve"> height. </w:t>
      </w:r>
      <w:r w:rsidR="003F60F6">
        <w:t xml:space="preserve">It is important to note that all available remarks were keyed (41% of flights). </w:t>
      </w:r>
      <w:r w:rsidR="00274B55">
        <w:t xml:space="preserve">These remarks are </w:t>
      </w:r>
      <w:r w:rsidR="002D60D5">
        <w:t>extremely</w:t>
      </w:r>
      <w:r w:rsidR="00771ED3">
        <w:t xml:space="preserve"> </w:t>
      </w:r>
      <w:r w:rsidR="00274B55">
        <w:lastRenderedPageBreak/>
        <w:t>useful in understanding the data, or lack thereof</w:t>
      </w:r>
      <w:r w:rsidR="00771ED3">
        <w:t xml:space="preserve">. </w:t>
      </w:r>
      <w:r w:rsidR="00274B55">
        <w:t xml:space="preserve">Remarks also </w:t>
      </w:r>
      <w:r w:rsidR="003F60F6">
        <w:t>often address inconsistencies</w:t>
      </w:r>
      <w:r w:rsidR="00771ED3">
        <w:t xml:space="preserve"> in the data. For example, </w:t>
      </w:r>
      <w:r w:rsidR="00274B55">
        <w:t>they</w:t>
      </w:r>
      <w:r w:rsidR="00771ED3">
        <w:t xml:space="preserve"> </w:t>
      </w:r>
      <w:r w:rsidR="00274B55">
        <w:t>often</w:t>
      </w:r>
      <w:r w:rsidR="00771ED3">
        <w:t xml:space="preserve"> </w:t>
      </w:r>
      <w:r w:rsidR="004D7572">
        <w:t>indicate aborted missions</w:t>
      </w:r>
      <w:r w:rsidR="003F60F6">
        <w:t>,</w:t>
      </w:r>
      <w:r>
        <w:t xml:space="preserve"> </w:t>
      </w:r>
      <w:r w:rsidR="003F60F6">
        <w:t>instrument failure or that an observation was</w:t>
      </w:r>
      <w:r w:rsidR="00771ED3">
        <w:t xml:space="preserve"> made at the 500</w:t>
      </w:r>
      <w:r w:rsidR="00083B8E">
        <w:t xml:space="preserve"> hPa</w:t>
      </w:r>
      <w:r w:rsidR="00771ED3">
        <w:t xml:space="preserve"> level instead of </w:t>
      </w:r>
      <w:r w:rsidR="00E77929">
        <w:t xml:space="preserve">at </w:t>
      </w:r>
      <w:r w:rsidR="00771ED3">
        <w:t>700</w:t>
      </w:r>
      <w:r w:rsidR="00083B8E">
        <w:t xml:space="preserve"> hPa</w:t>
      </w:r>
      <w:r w:rsidR="00771ED3">
        <w:t>.</w:t>
      </w:r>
    </w:p>
    <w:p w:rsidR="00771ED3" w:rsidRDefault="00BF09B3" w:rsidP="00771ED3">
      <w:pPr>
        <w:tabs>
          <w:tab w:val="left" w:pos="720"/>
          <w:tab w:val="left" w:pos="3047"/>
        </w:tabs>
      </w:pPr>
      <w:r>
        <w:tab/>
      </w:r>
      <w:r w:rsidR="00274B55">
        <w:t>T</w:t>
      </w:r>
      <w:r w:rsidR="00771ED3">
        <w:t>he types of inflight observations of typhoons varied each year</w:t>
      </w:r>
      <w:r w:rsidR="00274B55">
        <w:t xml:space="preserve">. </w:t>
      </w:r>
      <w:r w:rsidR="002D60D5">
        <w:t>Observations in</w:t>
      </w:r>
      <w:r>
        <w:t xml:space="preserve"> </w:t>
      </w:r>
      <w:r w:rsidR="00274B55">
        <w:t xml:space="preserve">the </w:t>
      </w:r>
      <w:r w:rsidR="00771ED3">
        <w:t xml:space="preserve">initial </w:t>
      </w:r>
      <w:r w:rsidR="00274B55">
        <w:t>years (1945-1949)</w:t>
      </w:r>
      <w:r w:rsidR="002D60D5">
        <w:t xml:space="preserve"> were sparse;</w:t>
      </w:r>
      <w:r w:rsidR="00771ED3">
        <w:t xml:space="preserve"> </w:t>
      </w:r>
      <w:r w:rsidR="00274B55">
        <w:t>however</w:t>
      </w:r>
      <w:r w:rsidR="002D60D5">
        <w:t>,</w:t>
      </w:r>
      <w:r w:rsidR="00274B55">
        <w:t xml:space="preserve"> </w:t>
      </w:r>
      <w:r w:rsidR="00771ED3">
        <w:t xml:space="preserve">observations </w:t>
      </w:r>
      <w:r w:rsidR="002D60D5">
        <w:t>become more consistent</w:t>
      </w:r>
      <w:r w:rsidR="00274B55">
        <w:t xml:space="preserve"> </w:t>
      </w:r>
      <w:r w:rsidR="00771ED3">
        <w:t xml:space="preserve">starting in 1950. </w:t>
      </w:r>
      <w:r w:rsidR="002D60D5">
        <w:t>M</w:t>
      </w:r>
      <w:r w:rsidR="00771ED3">
        <w:t xml:space="preserve">ore parameters </w:t>
      </w:r>
      <w:r w:rsidR="002D60D5">
        <w:t>were recorded with greater detail</w:t>
      </w:r>
      <w:r w:rsidR="00771ED3">
        <w:t>.</w:t>
      </w:r>
      <w:r w:rsidR="00274B55">
        <w:t xml:space="preserve"> </w:t>
      </w:r>
      <w:r w:rsidR="004D7572">
        <w:t>In</w:t>
      </w:r>
      <w:r w:rsidR="00771ED3">
        <w:t xml:space="preserve"> early recordings </w:t>
      </w:r>
      <w:r w:rsidR="002D60D5">
        <w:t xml:space="preserve">the </w:t>
      </w:r>
      <w:r w:rsidR="00771ED3">
        <w:t>heights were measured in feet while the</w:t>
      </w:r>
      <w:r>
        <w:t xml:space="preserve"> </w:t>
      </w:r>
      <w:r w:rsidR="00771ED3">
        <w:t>recording of the temperature and dew point temperature were made in degrees Celsius. In addition,</w:t>
      </w:r>
      <w:r>
        <w:t xml:space="preserve"> </w:t>
      </w:r>
      <w:r w:rsidR="00771ED3">
        <w:t xml:space="preserve">different observers </w:t>
      </w:r>
      <w:r w:rsidR="002D60D5">
        <w:t>had different descriptions for</w:t>
      </w:r>
      <w:r w:rsidR="00771ED3">
        <w:t xml:space="preserve"> similar typhoon. For</w:t>
      </w:r>
      <w:r>
        <w:t xml:space="preserve"> </w:t>
      </w:r>
      <w:r w:rsidR="00771ED3">
        <w:t xml:space="preserve">example, </w:t>
      </w:r>
      <w:r w:rsidR="002D60D5">
        <w:t>a “</w:t>
      </w:r>
      <w:r w:rsidR="00771ED3">
        <w:t>semi-circled eye shape</w:t>
      </w:r>
      <w:r w:rsidR="002D60D5">
        <w:t>” in one observer</w:t>
      </w:r>
      <w:r w:rsidR="00A218D4">
        <w:t>’</w:t>
      </w:r>
      <w:r w:rsidR="002D60D5">
        <w:t>s eyes is a “</w:t>
      </w:r>
      <w:r w:rsidR="00771ED3">
        <w:t>horse shoe</w:t>
      </w:r>
      <w:r w:rsidR="002D60D5">
        <w:t>” in another’s</w:t>
      </w:r>
      <w:r w:rsidR="00771ED3">
        <w:t>.</w:t>
      </w:r>
    </w:p>
    <w:p w:rsidR="002F7BD1" w:rsidRDefault="00BF09B3" w:rsidP="00BF09B3">
      <w:pPr>
        <w:tabs>
          <w:tab w:val="left" w:pos="720"/>
          <w:tab w:val="left" w:pos="3047"/>
        </w:tabs>
      </w:pPr>
      <w:r>
        <w:tab/>
      </w:r>
      <w:r w:rsidR="00771ED3">
        <w:t>Transcription of western Pacific typhoon aircraft reconnaissance data from the years 1946 -1965 and 1978 (excluding 1952) from paper and microfilm format into a digital spread sheet will</w:t>
      </w:r>
      <w:r>
        <w:t xml:space="preserve"> </w:t>
      </w:r>
      <w:r w:rsidR="00771ED3">
        <w:t>guarantee the preservation of the data for future generations, as well as easier data</w:t>
      </w:r>
      <w:r>
        <w:t xml:space="preserve"> </w:t>
      </w:r>
      <w:r w:rsidR="00771ED3">
        <w:t xml:space="preserve">analysis. The transcription of the data may also supplement data already available </w:t>
      </w:r>
      <w:r w:rsidR="00182D41">
        <w:t xml:space="preserve">from </w:t>
      </w:r>
      <w:r w:rsidR="00771ED3">
        <w:t>the Joint Typhoon</w:t>
      </w:r>
      <w:r>
        <w:t xml:space="preserve"> </w:t>
      </w:r>
      <w:r w:rsidR="00771ED3">
        <w:t>Warning Center and other agencies across the globe, as well as provide a resource for more detailed</w:t>
      </w:r>
      <w:r>
        <w:t xml:space="preserve"> studies.</w:t>
      </w:r>
    </w:p>
    <w:p w:rsidR="00FA2515" w:rsidRDefault="00FA2515" w:rsidP="00027327">
      <w:pPr>
        <w:pStyle w:val="Heading1"/>
      </w:pPr>
      <w:r>
        <w:t>Ack</w:t>
      </w:r>
      <w:r w:rsidR="002F7BD1">
        <w:t>nowledgements</w:t>
      </w:r>
    </w:p>
    <w:p w:rsidR="00CD452B" w:rsidRDefault="002F7BD1" w:rsidP="00E77929">
      <w:pPr>
        <w:rPr>
          <w:rFonts w:ascii="Cambria" w:eastAsia="Times New Roman" w:hAnsi="Cambria"/>
          <w:b/>
          <w:bCs/>
          <w:color w:val="4F81BD"/>
          <w:sz w:val="26"/>
          <w:szCs w:val="26"/>
        </w:rPr>
      </w:pPr>
      <w:r>
        <w:t>The author</w:t>
      </w:r>
      <w:r w:rsidR="00E77929">
        <w:t>s would l</w:t>
      </w:r>
      <w:r w:rsidR="00D84D3A">
        <w:t>ike to acknowledge Adam Schnapp</w:t>
      </w:r>
      <w:r w:rsidR="00E77929">
        <w:t xml:space="preserve">, who </w:t>
      </w:r>
      <w:r w:rsidR="00D84D3A">
        <w:t>helped key</w:t>
      </w:r>
      <w:r w:rsidR="00BF09B3">
        <w:t xml:space="preserve"> </w:t>
      </w:r>
      <w:r w:rsidR="00E77929">
        <w:t>the</w:t>
      </w:r>
      <w:r w:rsidR="00BF09B3">
        <w:t xml:space="preserve"> archived reconnaissance data </w:t>
      </w:r>
      <w:r>
        <w:t>during an internship while attending the UNC-A.</w:t>
      </w:r>
      <w:r w:rsidR="00E77929">
        <w:t xml:space="preserve"> </w:t>
      </w:r>
      <w:r w:rsidR="0079175D">
        <w:t>JTWC historical fix data (</w:t>
      </w:r>
      <w:r w:rsidR="00F70628">
        <w:t>also known as “</w:t>
      </w:r>
      <w:r w:rsidR="0079175D">
        <w:t>F-decks</w:t>
      </w:r>
      <w:r w:rsidR="00F70628">
        <w:t>”</w:t>
      </w:r>
      <w:r w:rsidR="0079175D">
        <w:t xml:space="preserve">) </w:t>
      </w:r>
      <w:r w:rsidR="00F70628">
        <w:t xml:space="preserve">were </w:t>
      </w:r>
      <w:r w:rsidR="0079175D">
        <w:t>provided by Ed</w:t>
      </w:r>
      <w:r w:rsidR="00F70628">
        <w:t>ward</w:t>
      </w:r>
      <w:r w:rsidR="0079175D">
        <w:t xml:space="preserve"> Fukada</w:t>
      </w:r>
      <w:r w:rsidR="00F70628">
        <w:t xml:space="preserve"> (JTWC)</w:t>
      </w:r>
      <w:r w:rsidR="0079175D">
        <w:t>.</w:t>
      </w:r>
      <w:r w:rsidR="00E77929">
        <w:t xml:space="preserve"> </w:t>
      </w:r>
      <w:r w:rsidR="0079175D">
        <w:t xml:space="preserve">The opinions expressed in this paper are </w:t>
      </w:r>
      <w:r w:rsidR="00F70628">
        <w:t xml:space="preserve">solely </w:t>
      </w:r>
      <w:r w:rsidR="0079175D">
        <w:t>those of the authors. They do not necessarily reflect the official views or policies of NOAA, Department of Commerce, or the US Government.</w:t>
      </w:r>
      <w:r w:rsidR="00CD452B">
        <w:br w:type="page"/>
      </w:r>
    </w:p>
    <w:p w:rsidR="00FA2515" w:rsidRDefault="00FA2515" w:rsidP="00027327">
      <w:pPr>
        <w:pStyle w:val="Heading1"/>
      </w:pPr>
      <w:r>
        <w:lastRenderedPageBreak/>
        <w:t>References</w:t>
      </w:r>
    </w:p>
    <w:p w:rsidR="00B27B89" w:rsidRDefault="00B27B89" w:rsidP="00B27B89"/>
    <w:p w:rsidR="00D65771" w:rsidRPr="00D65771" w:rsidRDefault="005A62B2" w:rsidP="00D65771">
      <w:pPr>
        <w:ind w:left="720" w:hanging="720"/>
        <w:rPr>
          <w:rFonts w:cs="Calibri"/>
          <w:noProof/>
        </w:rPr>
      </w:pPr>
      <w:r>
        <w:fldChar w:fldCharType="begin"/>
      </w:r>
      <w:r w:rsidR="00B27B89">
        <w:instrText xml:space="preserve"> ADDIN EN.REFLIST </w:instrText>
      </w:r>
      <w:r>
        <w:fldChar w:fldCharType="separate"/>
      </w:r>
      <w:bookmarkStart w:id="7" w:name="_ENREF_1"/>
      <w:r w:rsidR="00D65771" w:rsidRPr="00D65771">
        <w:rPr>
          <w:rFonts w:cs="Calibri"/>
          <w:noProof/>
        </w:rPr>
        <w:t xml:space="preserve">Atkinson, G. D., and C. R. Holliday, 1977: Tropical Cyclone Minimum Sea Level Pressure/Maximum Sustained Wind Relationship for the Western North Pacific. </w:t>
      </w:r>
      <w:r w:rsidR="00D65771" w:rsidRPr="00D65771">
        <w:rPr>
          <w:rFonts w:cs="Calibri"/>
          <w:i/>
          <w:noProof/>
        </w:rPr>
        <w:t>Monthly Weather Review</w:t>
      </w:r>
      <w:r w:rsidR="00D65771" w:rsidRPr="00D65771">
        <w:rPr>
          <w:rFonts w:cs="Calibri"/>
          <w:noProof/>
        </w:rPr>
        <w:t xml:space="preserve">, </w:t>
      </w:r>
      <w:r w:rsidR="00D65771" w:rsidRPr="00D65771">
        <w:rPr>
          <w:rFonts w:cs="Calibri"/>
          <w:b/>
          <w:noProof/>
        </w:rPr>
        <w:t>105,</w:t>
      </w:r>
      <w:r w:rsidR="00D65771" w:rsidRPr="00D65771">
        <w:rPr>
          <w:rFonts w:cs="Calibri"/>
          <w:noProof/>
        </w:rPr>
        <w:t xml:space="preserve"> 421-427.</w:t>
      </w:r>
      <w:bookmarkEnd w:id="7"/>
    </w:p>
    <w:p w:rsidR="00D65771" w:rsidRPr="00D65771" w:rsidRDefault="00D65771" w:rsidP="00D65771">
      <w:pPr>
        <w:ind w:left="720" w:hanging="720"/>
        <w:rPr>
          <w:rFonts w:cs="Calibri"/>
          <w:noProof/>
        </w:rPr>
      </w:pPr>
      <w:bookmarkStart w:id="8" w:name="_ENREF_2"/>
      <w:r w:rsidRPr="00D65771">
        <w:rPr>
          <w:rFonts w:cs="Calibri"/>
          <w:noProof/>
        </w:rPr>
        <w:t xml:space="preserve">Brand, S., 1973: Rapid Intensification and Low-Latitude Weakening of Tropical Cyclones of the Western North Pacific Ocean. </w:t>
      </w:r>
      <w:r w:rsidRPr="00D65771">
        <w:rPr>
          <w:rFonts w:cs="Calibri"/>
          <w:i/>
          <w:noProof/>
        </w:rPr>
        <w:t>Journal of Applied Meteorology</w:t>
      </w:r>
      <w:r w:rsidRPr="00D65771">
        <w:rPr>
          <w:rFonts w:cs="Calibri"/>
          <w:noProof/>
        </w:rPr>
        <w:t xml:space="preserve">, </w:t>
      </w:r>
      <w:r w:rsidRPr="00D65771">
        <w:rPr>
          <w:rFonts w:cs="Calibri"/>
          <w:b/>
          <w:noProof/>
        </w:rPr>
        <w:t>12,</w:t>
      </w:r>
      <w:r w:rsidRPr="00D65771">
        <w:rPr>
          <w:rFonts w:cs="Calibri"/>
          <w:noProof/>
        </w:rPr>
        <w:t xml:space="preserve"> 94-103.</w:t>
      </w:r>
      <w:bookmarkEnd w:id="8"/>
    </w:p>
    <w:p w:rsidR="00D65771" w:rsidRPr="00D65771" w:rsidRDefault="00D65771" w:rsidP="00D65771">
      <w:pPr>
        <w:ind w:left="720" w:hanging="720"/>
        <w:rPr>
          <w:rFonts w:cs="Calibri"/>
          <w:noProof/>
        </w:rPr>
      </w:pPr>
      <w:bookmarkStart w:id="9" w:name="_ENREF_3"/>
      <w:r w:rsidRPr="00D65771">
        <w:rPr>
          <w:rFonts w:cs="Calibri"/>
          <w:noProof/>
        </w:rPr>
        <w:t>Brand, S., and R. F. Gaya, 1971: Intensity changes of tropical storms and typhoons of the western North Pacific Ocean. NAVWEARSCHFAC Technical Paper No. 5-71, Navy Weather Research Facility, Norfolk, Virginia, 210 pp.</w:t>
      </w:r>
      <w:bookmarkEnd w:id="9"/>
    </w:p>
    <w:p w:rsidR="00D65771" w:rsidRPr="00D65771" w:rsidRDefault="00D65771" w:rsidP="00D65771">
      <w:pPr>
        <w:ind w:left="720" w:hanging="720"/>
        <w:rPr>
          <w:rFonts w:cs="Calibri"/>
          <w:noProof/>
        </w:rPr>
      </w:pPr>
      <w:bookmarkStart w:id="10" w:name="_ENREF_4"/>
      <w:r w:rsidRPr="00D65771">
        <w:rPr>
          <w:rFonts w:cs="Calibri"/>
          <w:noProof/>
        </w:rPr>
        <w:t xml:space="preserve">Chu, J.-H., C. R. Sampson, A. S. Levine, and E. Fukada, 2002: </w:t>
      </w:r>
      <w:r w:rsidRPr="00D65771">
        <w:rPr>
          <w:rFonts w:cs="Calibri"/>
          <w:i/>
          <w:noProof/>
        </w:rPr>
        <w:t>The Joint Typhoon Warning Center tropical cyclone best-tracks, 1945-2000.</w:t>
      </w:r>
      <w:r w:rsidRPr="00D65771">
        <w:rPr>
          <w:rFonts w:cs="Calibri"/>
          <w:noProof/>
        </w:rPr>
        <w:t xml:space="preserve">  Joint Typhoon Warning Center, 22 pp.</w:t>
      </w:r>
      <w:bookmarkEnd w:id="10"/>
    </w:p>
    <w:p w:rsidR="00D65771" w:rsidRPr="00D65771" w:rsidRDefault="00D65771" w:rsidP="00D65771">
      <w:pPr>
        <w:ind w:left="720" w:hanging="720"/>
        <w:rPr>
          <w:rFonts w:cs="Calibri"/>
          <w:noProof/>
        </w:rPr>
      </w:pPr>
      <w:bookmarkStart w:id="11" w:name="_ENREF_5"/>
      <w:r w:rsidRPr="00D65771">
        <w:rPr>
          <w:rFonts w:cs="Calibri"/>
          <w:noProof/>
        </w:rPr>
        <w:t xml:space="preserve">Courtney, J., and J. A. Knaff, 2009: Adapting the Knaff and Zehr wind-pressure relationship for operational use in Tropical Cyclone Warning Centres. </w:t>
      </w:r>
      <w:r w:rsidRPr="00D65771">
        <w:rPr>
          <w:rFonts w:cs="Calibri"/>
          <w:i/>
          <w:noProof/>
        </w:rPr>
        <w:t>Aust. Meteorol. Oceanogr. J.</w:t>
      </w:r>
      <w:r w:rsidRPr="00D65771">
        <w:rPr>
          <w:rFonts w:cs="Calibri"/>
          <w:noProof/>
        </w:rPr>
        <w:t xml:space="preserve">, </w:t>
      </w:r>
      <w:r w:rsidRPr="00D65771">
        <w:rPr>
          <w:rFonts w:cs="Calibri"/>
          <w:b/>
          <w:noProof/>
        </w:rPr>
        <w:t>58,</w:t>
      </w:r>
      <w:r w:rsidRPr="00D65771">
        <w:rPr>
          <w:rFonts w:cs="Calibri"/>
          <w:noProof/>
        </w:rPr>
        <w:t xml:space="preserve"> 167-179.</w:t>
      </w:r>
      <w:bookmarkEnd w:id="11"/>
    </w:p>
    <w:p w:rsidR="00D65771" w:rsidRPr="00D65771" w:rsidRDefault="00D65771" w:rsidP="00D65771">
      <w:pPr>
        <w:ind w:left="720" w:hanging="720"/>
        <w:rPr>
          <w:rFonts w:cs="Calibri"/>
          <w:noProof/>
        </w:rPr>
      </w:pPr>
      <w:bookmarkStart w:id="12" w:name="_ENREF_6"/>
      <w:r w:rsidRPr="00D65771">
        <w:rPr>
          <w:rFonts w:cs="Calibri"/>
          <w:noProof/>
        </w:rPr>
        <w:t xml:space="preserve">Durden, S. L., 2012: Trends in Intense Typhoon Minimum Sea Level Pressure. </w:t>
      </w:r>
      <w:r w:rsidRPr="00D65771">
        <w:rPr>
          <w:rFonts w:cs="Calibri"/>
          <w:i/>
          <w:noProof/>
        </w:rPr>
        <w:t>Atmosphere</w:t>
      </w:r>
      <w:r w:rsidRPr="00D65771">
        <w:rPr>
          <w:rFonts w:cs="Calibri"/>
          <w:noProof/>
        </w:rPr>
        <w:t xml:space="preserve">, </w:t>
      </w:r>
      <w:r w:rsidRPr="00D65771">
        <w:rPr>
          <w:rFonts w:cs="Calibri"/>
          <w:b/>
          <w:noProof/>
        </w:rPr>
        <w:t>3,</w:t>
      </w:r>
      <w:r w:rsidRPr="00D65771">
        <w:rPr>
          <w:rFonts w:cs="Calibri"/>
          <w:noProof/>
        </w:rPr>
        <w:t xml:space="preserve"> 124-131.</w:t>
      </w:r>
      <w:bookmarkEnd w:id="12"/>
    </w:p>
    <w:p w:rsidR="00D65771" w:rsidRPr="00D65771" w:rsidRDefault="00D65771" w:rsidP="00D65771">
      <w:pPr>
        <w:ind w:left="720" w:hanging="720"/>
        <w:rPr>
          <w:rFonts w:cs="Calibri"/>
          <w:noProof/>
        </w:rPr>
      </w:pPr>
      <w:bookmarkStart w:id="13" w:name="_ENREF_7"/>
      <w:r w:rsidRPr="00D65771">
        <w:rPr>
          <w:rFonts w:cs="Calibri"/>
          <w:noProof/>
        </w:rPr>
        <w:t xml:space="preserve">Duvel, J. P., C. Basdevant, H. Bellenger, G. Reverdin, J. Vialard, and A. Vargas, 2009: The Aeroclipper: A New Device to Explore Convective Systems and Cyclones. </w:t>
      </w:r>
      <w:r w:rsidRPr="00D65771">
        <w:rPr>
          <w:rFonts w:cs="Calibri"/>
          <w:i/>
          <w:noProof/>
        </w:rPr>
        <w:t>Bulletin of the American Meteorological Society</w:t>
      </w:r>
      <w:r w:rsidRPr="00D65771">
        <w:rPr>
          <w:rFonts w:cs="Calibri"/>
          <w:noProof/>
        </w:rPr>
        <w:t xml:space="preserve">, </w:t>
      </w:r>
      <w:r w:rsidRPr="00D65771">
        <w:rPr>
          <w:rFonts w:cs="Calibri"/>
          <w:b/>
          <w:noProof/>
        </w:rPr>
        <w:t>90,</w:t>
      </w:r>
      <w:r w:rsidRPr="00D65771">
        <w:rPr>
          <w:rFonts w:cs="Calibri"/>
          <w:noProof/>
        </w:rPr>
        <w:t xml:space="preserve"> 63-71.</w:t>
      </w:r>
      <w:bookmarkEnd w:id="13"/>
    </w:p>
    <w:p w:rsidR="00D65771" w:rsidRPr="00D65771" w:rsidRDefault="00D65771" w:rsidP="00D65771">
      <w:pPr>
        <w:ind w:left="720" w:hanging="720"/>
        <w:rPr>
          <w:rFonts w:cs="Calibri"/>
          <w:noProof/>
        </w:rPr>
      </w:pPr>
      <w:bookmarkStart w:id="14" w:name="_ENREF_8"/>
      <w:r w:rsidRPr="00D65771">
        <w:rPr>
          <w:rFonts w:cs="Calibri"/>
          <w:noProof/>
        </w:rPr>
        <w:t xml:space="preserve">Dvorak, V. F., 1975: Tropical Cyclone Intensity Analysis and Forecasting from Satellite Imagery. </w:t>
      </w:r>
      <w:r w:rsidRPr="00D65771">
        <w:rPr>
          <w:rFonts w:cs="Calibri"/>
          <w:i/>
          <w:noProof/>
        </w:rPr>
        <w:t>Monthly Weather Review</w:t>
      </w:r>
      <w:r w:rsidRPr="00D65771">
        <w:rPr>
          <w:rFonts w:cs="Calibri"/>
          <w:noProof/>
        </w:rPr>
        <w:t xml:space="preserve">, </w:t>
      </w:r>
      <w:r w:rsidRPr="00D65771">
        <w:rPr>
          <w:rFonts w:cs="Calibri"/>
          <w:b/>
          <w:noProof/>
        </w:rPr>
        <w:t>103,</w:t>
      </w:r>
      <w:r w:rsidRPr="00D65771">
        <w:rPr>
          <w:rFonts w:cs="Calibri"/>
          <w:noProof/>
        </w:rPr>
        <w:t xml:space="preserve"> 420-430.</w:t>
      </w:r>
      <w:bookmarkEnd w:id="14"/>
    </w:p>
    <w:p w:rsidR="00D65771" w:rsidRPr="00D65771" w:rsidRDefault="00D65771" w:rsidP="00D65771">
      <w:pPr>
        <w:ind w:left="720" w:hanging="720"/>
        <w:rPr>
          <w:rFonts w:cs="Calibri"/>
          <w:noProof/>
        </w:rPr>
      </w:pPr>
      <w:bookmarkStart w:id="15" w:name="_ENREF_9"/>
      <w:r w:rsidRPr="00D65771">
        <w:rPr>
          <w:rFonts w:cs="Calibri"/>
          <w:noProof/>
        </w:rPr>
        <w:t xml:space="preserve">——, 1984: </w:t>
      </w:r>
      <w:r w:rsidRPr="00D65771">
        <w:rPr>
          <w:rFonts w:cs="Calibri"/>
          <w:i/>
          <w:noProof/>
        </w:rPr>
        <w:t>Tropical cyclone intensity analysis using satellite data.</w:t>
      </w:r>
      <w:r w:rsidRPr="00D65771">
        <w:rPr>
          <w:rFonts w:cs="Calibri"/>
          <w:noProof/>
        </w:rPr>
        <w:t xml:space="preserve">  National Oceanic and Atmospheric Administration, National Environmental Satellite, Data, and Information Service, 47 pp.</w:t>
      </w:r>
      <w:bookmarkEnd w:id="15"/>
    </w:p>
    <w:p w:rsidR="00D65771" w:rsidRPr="00D65771" w:rsidRDefault="00D65771" w:rsidP="00D65771">
      <w:pPr>
        <w:ind w:left="720" w:hanging="720"/>
        <w:rPr>
          <w:rFonts w:cs="Calibri"/>
          <w:noProof/>
        </w:rPr>
      </w:pPr>
      <w:bookmarkStart w:id="16" w:name="_ENREF_10"/>
      <w:r w:rsidRPr="00D65771">
        <w:rPr>
          <w:rFonts w:cs="Calibri"/>
          <w:noProof/>
        </w:rPr>
        <w:t xml:space="preserve">Elsberry, R. L., G. G. Coltrane, and P. L. Krueger, 1975: Statistical Forecasts of 24, 48 and 72 h Typhoon and Tropical Storm Intensity Changes. </w:t>
      </w:r>
      <w:r w:rsidRPr="00D65771">
        <w:rPr>
          <w:rFonts w:cs="Calibri"/>
          <w:i/>
          <w:noProof/>
        </w:rPr>
        <w:t>Journal of Applied Meteorology</w:t>
      </w:r>
      <w:r w:rsidRPr="00D65771">
        <w:rPr>
          <w:rFonts w:cs="Calibri"/>
          <w:noProof/>
        </w:rPr>
        <w:t xml:space="preserve">, </w:t>
      </w:r>
      <w:r w:rsidRPr="00D65771">
        <w:rPr>
          <w:rFonts w:cs="Calibri"/>
          <w:b/>
          <w:noProof/>
        </w:rPr>
        <w:t>14,</w:t>
      </w:r>
      <w:r w:rsidRPr="00D65771">
        <w:rPr>
          <w:rFonts w:cs="Calibri"/>
          <w:noProof/>
        </w:rPr>
        <w:t xml:space="preserve"> 445-451.</w:t>
      </w:r>
      <w:bookmarkEnd w:id="16"/>
    </w:p>
    <w:p w:rsidR="00D65771" w:rsidRPr="00D65771" w:rsidRDefault="00D65771" w:rsidP="00D65771">
      <w:pPr>
        <w:ind w:left="720" w:hanging="720"/>
        <w:rPr>
          <w:rFonts w:cs="Calibri"/>
          <w:noProof/>
        </w:rPr>
      </w:pPr>
      <w:bookmarkStart w:id="17" w:name="_ENREF_11"/>
      <w:r w:rsidRPr="00D65771">
        <w:rPr>
          <w:rFonts w:cs="Calibri"/>
          <w:noProof/>
        </w:rPr>
        <w:t xml:space="preserve">Elsner, J. B., J. P. Kossin, and T. H. Jagger, 2008: The increasing intensity of the strongest tropical cyclones. </w:t>
      </w:r>
      <w:r w:rsidRPr="00D65771">
        <w:rPr>
          <w:rFonts w:cs="Calibri"/>
          <w:i/>
          <w:noProof/>
        </w:rPr>
        <w:t>Nature</w:t>
      </w:r>
      <w:r w:rsidRPr="00D65771">
        <w:rPr>
          <w:rFonts w:cs="Calibri"/>
          <w:noProof/>
        </w:rPr>
        <w:t xml:space="preserve">, </w:t>
      </w:r>
      <w:r w:rsidRPr="00D65771">
        <w:rPr>
          <w:rFonts w:cs="Calibri"/>
          <w:b/>
          <w:noProof/>
        </w:rPr>
        <w:t>455,</w:t>
      </w:r>
      <w:r w:rsidRPr="00D65771">
        <w:rPr>
          <w:rFonts w:cs="Calibri"/>
          <w:noProof/>
        </w:rPr>
        <w:t xml:space="preserve"> 92-95.</w:t>
      </w:r>
      <w:bookmarkEnd w:id="17"/>
    </w:p>
    <w:p w:rsidR="00D65771" w:rsidRPr="00D65771" w:rsidRDefault="00D65771" w:rsidP="00D65771">
      <w:pPr>
        <w:ind w:left="720" w:hanging="720"/>
        <w:rPr>
          <w:rFonts w:cs="Calibri"/>
          <w:noProof/>
        </w:rPr>
      </w:pPr>
      <w:bookmarkStart w:id="18" w:name="_ENREF_12"/>
      <w:r w:rsidRPr="00D65771">
        <w:rPr>
          <w:rFonts w:cs="Calibri"/>
          <w:noProof/>
        </w:rPr>
        <w:t xml:space="preserve">Emanuel, K., 2005: Increasing destructiveness of tropical cyclones over the past 30 years. </w:t>
      </w:r>
      <w:r w:rsidRPr="00D65771">
        <w:rPr>
          <w:rFonts w:cs="Calibri"/>
          <w:i/>
          <w:noProof/>
        </w:rPr>
        <w:t>Nature</w:t>
      </w:r>
      <w:r w:rsidRPr="00D65771">
        <w:rPr>
          <w:rFonts w:cs="Calibri"/>
          <w:noProof/>
        </w:rPr>
        <w:t xml:space="preserve">, </w:t>
      </w:r>
      <w:r w:rsidRPr="00D65771">
        <w:rPr>
          <w:rFonts w:cs="Calibri"/>
          <w:b/>
          <w:noProof/>
        </w:rPr>
        <w:t>436,</w:t>
      </w:r>
      <w:r w:rsidRPr="00D65771">
        <w:rPr>
          <w:rFonts w:cs="Calibri"/>
          <w:noProof/>
        </w:rPr>
        <w:t xml:space="preserve"> 686-688.</w:t>
      </w:r>
      <w:bookmarkEnd w:id="18"/>
    </w:p>
    <w:p w:rsidR="00D65771" w:rsidRPr="00D65771" w:rsidRDefault="00D65771" w:rsidP="00D65771">
      <w:pPr>
        <w:ind w:left="720" w:hanging="720"/>
        <w:rPr>
          <w:rFonts w:cs="Calibri"/>
          <w:noProof/>
        </w:rPr>
      </w:pPr>
      <w:bookmarkStart w:id="19" w:name="_ENREF_13"/>
      <w:r w:rsidRPr="00D65771">
        <w:rPr>
          <w:rFonts w:cs="Calibri"/>
          <w:noProof/>
        </w:rPr>
        <w:t xml:space="preserve">Fletcher, R. D., 1955: Computation of maximum surface winds in hurricanes. </w:t>
      </w:r>
      <w:r w:rsidRPr="00D65771">
        <w:rPr>
          <w:rFonts w:cs="Calibri"/>
          <w:i/>
          <w:noProof/>
        </w:rPr>
        <w:t>Bulletin of the American Meteorological Society</w:t>
      </w:r>
      <w:r w:rsidRPr="00D65771">
        <w:rPr>
          <w:rFonts w:cs="Calibri"/>
          <w:noProof/>
        </w:rPr>
        <w:t xml:space="preserve">, </w:t>
      </w:r>
      <w:r w:rsidRPr="00D65771">
        <w:rPr>
          <w:rFonts w:cs="Calibri"/>
          <w:b/>
          <w:noProof/>
        </w:rPr>
        <w:t>36,</w:t>
      </w:r>
      <w:r w:rsidRPr="00D65771">
        <w:rPr>
          <w:rFonts w:cs="Calibri"/>
          <w:noProof/>
        </w:rPr>
        <w:t xml:space="preserve"> 242-250.</w:t>
      </w:r>
      <w:bookmarkEnd w:id="19"/>
    </w:p>
    <w:p w:rsidR="00D65771" w:rsidRPr="00D65771" w:rsidRDefault="00D65771" w:rsidP="00D65771">
      <w:pPr>
        <w:ind w:left="720" w:hanging="720"/>
        <w:rPr>
          <w:rFonts w:cs="Calibri"/>
          <w:noProof/>
        </w:rPr>
      </w:pPr>
      <w:bookmarkStart w:id="20" w:name="_ENREF_14"/>
      <w:r w:rsidRPr="00D65771">
        <w:rPr>
          <w:rFonts w:cs="Calibri"/>
          <w:noProof/>
        </w:rPr>
        <w:t xml:space="preserve">Harper, B., 2002: </w:t>
      </w:r>
      <w:r w:rsidRPr="00D65771">
        <w:rPr>
          <w:rFonts w:cs="Calibri"/>
          <w:i/>
          <w:noProof/>
        </w:rPr>
        <w:t>Tropical Cyclone Parameter Estimation in the Australian Region: Wind-Pressure Relationships and Related Issues for Engineering Planning and Design.</w:t>
      </w:r>
      <w:r w:rsidRPr="00D65771">
        <w:rPr>
          <w:rFonts w:cs="Calibri"/>
          <w:noProof/>
        </w:rPr>
        <w:t xml:space="preserve">  Systems Engineering Australia Pty Ltd, 92 pp.</w:t>
      </w:r>
      <w:bookmarkEnd w:id="20"/>
    </w:p>
    <w:p w:rsidR="00D65771" w:rsidRPr="00D65771" w:rsidRDefault="00D65771" w:rsidP="00D65771">
      <w:pPr>
        <w:ind w:left="720" w:hanging="720"/>
        <w:rPr>
          <w:rFonts w:cs="Calibri"/>
          <w:noProof/>
        </w:rPr>
      </w:pPr>
      <w:bookmarkStart w:id="21" w:name="_ENREF_15"/>
      <w:r w:rsidRPr="00D65771">
        <w:rPr>
          <w:rFonts w:cs="Calibri"/>
          <w:noProof/>
        </w:rPr>
        <w:t xml:space="preserve">Jordan, C. L., 1959: Weather Note: A reported sea level pressure of 877 mb. </w:t>
      </w:r>
      <w:r w:rsidRPr="00D65771">
        <w:rPr>
          <w:rFonts w:cs="Calibri"/>
          <w:i/>
          <w:noProof/>
        </w:rPr>
        <w:t>Monthly Weather Review</w:t>
      </w:r>
      <w:r w:rsidRPr="00D65771">
        <w:rPr>
          <w:rFonts w:cs="Calibri"/>
          <w:noProof/>
        </w:rPr>
        <w:t xml:space="preserve">, </w:t>
      </w:r>
      <w:r w:rsidRPr="00D65771">
        <w:rPr>
          <w:rFonts w:cs="Calibri"/>
          <w:b/>
          <w:noProof/>
        </w:rPr>
        <w:t>87,</w:t>
      </w:r>
      <w:r w:rsidRPr="00D65771">
        <w:rPr>
          <w:rFonts w:cs="Calibri"/>
          <w:noProof/>
        </w:rPr>
        <w:t xml:space="preserve"> 365-366.</w:t>
      </w:r>
      <w:bookmarkEnd w:id="21"/>
    </w:p>
    <w:p w:rsidR="00D65771" w:rsidRPr="00D65771" w:rsidRDefault="00D65771" w:rsidP="00D65771">
      <w:pPr>
        <w:ind w:left="720" w:hanging="720"/>
        <w:rPr>
          <w:rFonts w:cs="Calibri"/>
          <w:noProof/>
        </w:rPr>
      </w:pPr>
      <w:bookmarkStart w:id="22" w:name="_ENREF_16"/>
      <w:r w:rsidRPr="00D65771">
        <w:rPr>
          <w:rFonts w:cs="Calibri"/>
          <w:noProof/>
        </w:rPr>
        <w:t xml:space="preserve">Kamahori, H., N. Yamazaki, N. Mannoji, and K. Takahashi, 2006: Variability in Intense Tropical Cyclone Days in the Western North Pacific. </w:t>
      </w:r>
      <w:r w:rsidRPr="00D65771">
        <w:rPr>
          <w:rFonts w:cs="Calibri"/>
          <w:i/>
          <w:noProof/>
        </w:rPr>
        <w:t>SOLA</w:t>
      </w:r>
      <w:r w:rsidRPr="00D65771">
        <w:rPr>
          <w:rFonts w:cs="Calibri"/>
          <w:noProof/>
        </w:rPr>
        <w:t xml:space="preserve">, </w:t>
      </w:r>
      <w:r w:rsidRPr="00D65771">
        <w:rPr>
          <w:rFonts w:cs="Calibri"/>
          <w:b/>
          <w:noProof/>
        </w:rPr>
        <w:t>2,</w:t>
      </w:r>
      <w:r w:rsidRPr="00D65771">
        <w:rPr>
          <w:rFonts w:cs="Calibri"/>
          <w:noProof/>
        </w:rPr>
        <w:t xml:space="preserve"> 104-107.</w:t>
      </w:r>
      <w:bookmarkEnd w:id="22"/>
    </w:p>
    <w:p w:rsidR="00D65771" w:rsidRPr="00D65771" w:rsidRDefault="00D65771" w:rsidP="00D65771">
      <w:pPr>
        <w:ind w:left="720" w:hanging="720"/>
        <w:rPr>
          <w:rFonts w:cs="Calibri"/>
          <w:noProof/>
        </w:rPr>
      </w:pPr>
      <w:bookmarkStart w:id="23" w:name="_ENREF_17"/>
      <w:r w:rsidRPr="00D65771">
        <w:rPr>
          <w:rFonts w:cs="Calibri"/>
          <w:noProof/>
        </w:rPr>
        <w:t xml:space="preserve">Klotzbach, P. J., 2006: Trends in global tropical cyclone activity over the past twenty years (1986-2005). </w:t>
      </w:r>
      <w:r w:rsidRPr="00D65771">
        <w:rPr>
          <w:rFonts w:cs="Calibri"/>
          <w:i/>
          <w:noProof/>
        </w:rPr>
        <w:t>Geophysical Research Letters</w:t>
      </w:r>
      <w:r w:rsidRPr="00D65771">
        <w:rPr>
          <w:rFonts w:cs="Calibri"/>
          <w:noProof/>
        </w:rPr>
        <w:t xml:space="preserve">, </w:t>
      </w:r>
      <w:r w:rsidRPr="00D65771">
        <w:rPr>
          <w:rFonts w:cs="Calibri"/>
          <w:b/>
          <w:noProof/>
        </w:rPr>
        <w:t>33,</w:t>
      </w:r>
      <w:r w:rsidRPr="00D65771">
        <w:rPr>
          <w:rFonts w:cs="Calibri"/>
          <w:noProof/>
        </w:rPr>
        <w:t xml:space="preserve"> 4.</w:t>
      </w:r>
      <w:bookmarkEnd w:id="23"/>
    </w:p>
    <w:p w:rsidR="00D65771" w:rsidRPr="00D65771" w:rsidRDefault="00D65771" w:rsidP="00D65771">
      <w:pPr>
        <w:ind w:left="720" w:hanging="720"/>
        <w:rPr>
          <w:rFonts w:cs="Calibri"/>
          <w:noProof/>
        </w:rPr>
      </w:pPr>
      <w:bookmarkStart w:id="24" w:name="_ENREF_18"/>
      <w:r w:rsidRPr="00D65771">
        <w:rPr>
          <w:rFonts w:cs="Calibri"/>
          <w:noProof/>
        </w:rPr>
        <w:t xml:space="preserve">Knaff, J. A., and C. R. Sampson, 2006: Reanalysis of West Pacific tropical cyclone intensity 1966-1987. </w:t>
      </w:r>
      <w:r w:rsidRPr="00D65771">
        <w:rPr>
          <w:rFonts w:cs="Calibri"/>
          <w:i/>
          <w:noProof/>
        </w:rPr>
        <w:t>27th AMS Conference on Hurricanes and Tropical Meteorology</w:t>
      </w:r>
      <w:r w:rsidRPr="00D65771">
        <w:rPr>
          <w:rFonts w:cs="Calibri"/>
          <w:noProof/>
        </w:rPr>
        <w:t>, Monterey, CA.</w:t>
      </w:r>
      <w:bookmarkEnd w:id="24"/>
    </w:p>
    <w:p w:rsidR="00D65771" w:rsidRPr="00D65771" w:rsidRDefault="00D65771" w:rsidP="00D65771">
      <w:pPr>
        <w:ind w:left="720" w:hanging="720"/>
        <w:rPr>
          <w:rFonts w:cs="Calibri"/>
          <w:noProof/>
        </w:rPr>
      </w:pPr>
      <w:bookmarkStart w:id="25" w:name="_ENREF_19"/>
      <w:r w:rsidRPr="00D65771">
        <w:rPr>
          <w:rFonts w:cs="Calibri"/>
          <w:noProof/>
        </w:rPr>
        <w:t xml:space="preserve">Knaff, J. A., and R. M. Zehr, 2007: Reexamination of tropical cyclone wind-pressure relationships. </w:t>
      </w:r>
      <w:r w:rsidRPr="00D65771">
        <w:rPr>
          <w:rFonts w:cs="Calibri"/>
          <w:i/>
          <w:noProof/>
        </w:rPr>
        <w:t>Weather and Forecasting</w:t>
      </w:r>
      <w:r w:rsidRPr="00D65771">
        <w:rPr>
          <w:rFonts w:cs="Calibri"/>
          <w:noProof/>
        </w:rPr>
        <w:t xml:space="preserve">, </w:t>
      </w:r>
      <w:r w:rsidRPr="00D65771">
        <w:rPr>
          <w:rFonts w:cs="Calibri"/>
          <w:b/>
          <w:noProof/>
        </w:rPr>
        <w:t>22,</w:t>
      </w:r>
      <w:r w:rsidRPr="00D65771">
        <w:rPr>
          <w:rFonts w:cs="Calibri"/>
          <w:noProof/>
        </w:rPr>
        <w:t xml:space="preserve"> 71-88.</w:t>
      </w:r>
      <w:bookmarkEnd w:id="25"/>
    </w:p>
    <w:p w:rsidR="00D65771" w:rsidRPr="00D65771" w:rsidRDefault="00D65771" w:rsidP="00D65771">
      <w:pPr>
        <w:ind w:left="720" w:hanging="720"/>
        <w:rPr>
          <w:rFonts w:cs="Calibri"/>
          <w:noProof/>
        </w:rPr>
      </w:pPr>
      <w:bookmarkStart w:id="26" w:name="_ENREF_20"/>
      <w:r w:rsidRPr="00D65771">
        <w:rPr>
          <w:rFonts w:cs="Calibri"/>
          <w:noProof/>
        </w:rPr>
        <w:t xml:space="preserve">Knaff, J. A., D. P. Brown, J. Courtney, G. M. Gallina, and J. L. Beven, 2010: An Evaluation of Dvorak Technique–Based Tropical Cyclone Intensity Estimates. </w:t>
      </w:r>
      <w:r w:rsidRPr="00D65771">
        <w:rPr>
          <w:rFonts w:cs="Calibri"/>
          <w:i/>
          <w:noProof/>
        </w:rPr>
        <w:t>Weather and Forecasting</w:t>
      </w:r>
      <w:r w:rsidRPr="00D65771">
        <w:rPr>
          <w:rFonts w:cs="Calibri"/>
          <w:noProof/>
        </w:rPr>
        <w:t xml:space="preserve">, </w:t>
      </w:r>
      <w:r w:rsidRPr="00D65771">
        <w:rPr>
          <w:rFonts w:cs="Calibri"/>
          <w:b/>
          <w:noProof/>
        </w:rPr>
        <w:t>25,</w:t>
      </w:r>
      <w:r w:rsidRPr="00D65771">
        <w:rPr>
          <w:rFonts w:cs="Calibri"/>
          <w:noProof/>
        </w:rPr>
        <w:t xml:space="preserve"> 1362-1379.</w:t>
      </w:r>
      <w:bookmarkEnd w:id="26"/>
    </w:p>
    <w:p w:rsidR="00D65771" w:rsidRPr="00D65771" w:rsidRDefault="00D65771" w:rsidP="00D65771">
      <w:pPr>
        <w:ind w:left="720" w:hanging="720"/>
        <w:rPr>
          <w:rFonts w:cs="Calibri"/>
          <w:noProof/>
        </w:rPr>
      </w:pPr>
      <w:bookmarkStart w:id="27" w:name="_ENREF_21"/>
      <w:r w:rsidRPr="00D65771">
        <w:rPr>
          <w:rFonts w:cs="Calibri"/>
          <w:noProof/>
        </w:rPr>
        <w:t xml:space="preserve">Knapp, K. R., and M. C. Kruk, 2010: Quantifying interagency differences in tropical cyclone best track wind speed estimates. </w:t>
      </w:r>
      <w:r w:rsidRPr="00D65771">
        <w:rPr>
          <w:rFonts w:cs="Calibri"/>
          <w:i/>
          <w:noProof/>
        </w:rPr>
        <w:t>Monthly Weather Review</w:t>
      </w:r>
      <w:r w:rsidRPr="00D65771">
        <w:rPr>
          <w:rFonts w:cs="Calibri"/>
          <w:noProof/>
        </w:rPr>
        <w:t xml:space="preserve">, </w:t>
      </w:r>
      <w:r w:rsidRPr="00D65771">
        <w:rPr>
          <w:rFonts w:cs="Calibri"/>
          <w:b/>
          <w:noProof/>
        </w:rPr>
        <w:t>138,</w:t>
      </w:r>
      <w:r w:rsidRPr="00D65771">
        <w:rPr>
          <w:rFonts w:cs="Calibri"/>
          <w:noProof/>
        </w:rPr>
        <w:t xml:space="preserve"> 1459-1473.</w:t>
      </w:r>
      <w:bookmarkEnd w:id="27"/>
    </w:p>
    <w:p w:rsidR="00D65771" w:rsidRPr="00D65771" w:rsidRDefault="00D65771" w:rsidP="00D65771">
      <w:pPr>
        <w:ind w:left="720" w:hanging="720"/>
        <w:rPr>
          <w:rFonts w:cs="Calibri"/>
          <w:noProof/>
        </w:rPr>
      </w:pPr>
      <w:bookmarkStart w:id="28" w:name="_ENREF_22"/>
      <w:r w:rsidRPr="00D65771">
        <w:rPr>
          <w:rFonts w:cs="Calibri"/>
          <w:noProof/>
        </w:rPr>
        <w:t xml:space="preserve">Knapp, K. R., M. C. Kruk, D. H. Levinson, H. J. Diamond, and C. J. Neumann, 2010: The International Best Track Archive for Climate Stewardship (IBTrACS): Centralizing tropical cyclone best track data. </w:t>
      </w:r>
      <w:r w:rsidRPr="00D65771">
        <w:rPr>
          <w:rFonts w:cs="Calibri"/>
          <w:i/>
          <w:noProof/>
        </w:rPr>
        <w:t>Bulletin of the American Meteorological Society</w:t>
      </w:r>
      <w:r w:rsidRPr="00D65771">
        <w:rPr>
          <w:rFonts w:cs="Calibri"/>
          <w:noProof/>
        </w:rPr>
        <w:t xml:space="preserve">, </w:t>
      </w:r>
      <w:r w:rsidRPr="00D65771">
        <w:rPr>
          <w:rFonts w:cs="Calibri"/>
          <w:b/>
          <w:noProof/>
        </w:rPr>
        <w:t>91,</w:t>
      </w:r>
      <w:r w:rsidRPr="00D65771">
        <w:rPr>
          <w:rFonts w:cs="Calibri"/>
          <w:noProof/>
        </w:rPr>
        <w:t xml:space="preserve"> 363-376.</w:t>
      </w:r>
      <w:bookmarkEnd w:id="28"/>
    </w:p>
    <w:p w:rsidR="00D65771" w:rsidRPr="00D65771" w:rsidRDefault="00D65771" w:rsidP="00D65771">
      <w:pPr>
        <w:ind w:left="720" w:hanging="720"/>
        <w:rPr>
          <w:rFonts w:cs="Calibri"/>
          <w:noProof/>
        </w:rPr>
      </w:pPr>
      <w:bookmarkStart w:id="29" w:name="_ENREF_23"/>
      <w:r w:rsidRPr="00D65771">
        <w:rPr>
          <w:rFonts w:cs="Calibri"/>
          <w:noProof/>
        </w:rPr>
        <w:t xml:space="preserve">Koba, H., T. Hagiwara, S. Osano, and S. Akashi, 1991: Relationships between CI number and minimum sea level pressure/maximum wind speed of tropical cyclones. </w:t>
      </w:r>
      <w:r w:rsidRPr="00D65771">
        <w:rPr>
          <w:rFonts w:cs="Calibri"/>
          <w:i/>
          <w:noProof/>
        </w:rPr>
        <w:t>Geophysical Magazine</w:t>
      </w:r>
      <w:r w:rsidRPr="00D65771">
        <w:rPr>
          <w:rFonts w:cs="Calibri"/>
          <w:noProof/>
        </w:rPr>
        <w:t xml:space="preserve">, </w:t>
      </w:r>
      <w:r w:rsidRPr="00D65771">
        <w:rPr>
          <w:rFonts w:cs="Calibri"/>
          <w:b/>
          <w:noProof/>
        </w:rPr>
        <w:t>44,</w:t>
      </w:r>
      <w:r w:rsidRPr="00D65771">
        <w:rPr>
          <w:rFonts w:cs="Calibri"/>
          <w:noProof/>
        </w:rPr>
        <w:t xml:space="preserve"> 15-25.</w:t>
      </w:r>
      <w:bookmarkEnd w:id="29"/>
    </w:p>
    <w:p w:rsidR="00D65771" w:rsidRPr="00D65771" w:rsidRDefault="00D65771" w:rsidP="00D65771">
      <w:pPr>
        <w:ind w:left="720" w:hanging="720"/>
        <w:rPr>
          <w:rFonts w:cs="Calibri"/>
          <w:noProof/>
        </w:rPr>
      </w:pPr>
      <w:bookmarkStart w:id="30" w:name="_ENREF_24"/>
      <w:r w:rsidRPr="00D65771">
        <w:rPr>
          <w:rFonts w:cs="Calibri"/>
          <w:noProof/>
        </w:rPr>
        <w:t xml:space="preserve">Kossin, J. P., K. R. Knapp, D. J. Vimont, R. J. Murnane, and B. A. Harper, 2007: A globally consistent reanalysis of hurricane variability and trends. </w:t>
      </w:r>
      <w:r w:rsidRPr="00D65771">
        <w:rPr>
          <w:rFonts w:cs="Calibri"/>
          <w:i/>
          <w:noProof/>
        </w:rPr>
        <w:t>Geophysical Research Letters</w:t>
      </w:r>
      <w:r w:rsidRPr="00D65771">
        <w:rPr>
          <w:rFonts w:cs="Calibri"/>
          <w:noProof/>
        </w:rPr>
        <w:t xml:space="preserve">, </w:t>
      </w:r>
      <w:r w:rsidRPr="00D65771">
        <w:rPr>
          <w:rFonts w:cs="Calibri"/>
          <w:b/>
          <w:noProof/>
        </w:rPr>
        <w:t>34,</w:t>
      </w:r>
      <w:r w:rsidRPr="00D65771">
        <w:rPr>
          <w:rFonts w:cs="Calibri"/>
          <w:noProof/>
        </w:rPr>
        <w:t xml:space="preserve"> L04815.</w:t>
      </w:r>
      <w:bookmarkEnd w:id="30"/>
    </w:p>
    <w:p w:rsidR="00D65771" w:rsidRPr="00D65771" w:rsidRDefault="00D65771" w:rsidP="00D65771">
      <w:pPr>
        <w:ind w:left="720" w:hanging="720"/>
        <w:rPr>
          <w:rFonts w:cs="Calibri"/>
          <w:noProof/>
        </w:rPr>
      </w:pPr>
      <w:bookmarkStart w:id="31" w:name="_ENREF_25"/>
      <w:r w:rsidRPr="00D65771">
        <w:rPr>
          <w:rFonts w:cs="Calibri"/>
          <w:noProof/>
        </w:rPr>
        <w:t xml:space="preserve">Kruk, M. C., K. R. Knapp, and D. H. Levinson, 2010: A technique for combining global tropical cyclone best track data. </w:t>
      </w:r>
      <w:r w:rsidRPr="00D65771">
        <w:rPr>
          <w:rFonts w:cs="Calibri"/>
          <w:i/>
          <w:noProof/>
        </w:rPr>
        <w:t>Journal of Atmospheric and Oceanic Technology</w:t>
      </w:r>
      <w:r w:rsidRPr="00D65771">
        <w:rPr>
          <w:rFonts w:cs="Calibri"/>
          <w:noProof/>
        </w:rPr>
        <w:t xml:space="preserve">, </w:t>
      </w:r>
      <w:r w:rsidRPr="00D65771">
        <w:rPr>
          <w:rFonts w:cs="Calibri"/>
          <w:b/>
          <w:noProof/>
        </w:rPr>
        <w:t>27,</w:t>
      </w:r>
      <w:r w:rsidRPr="00D65771">
        <w:rPr>
          <w:rFonts w:cs="Calibri"/>
          <w:noProof/>
        </w:rPr>
        <w:t xml:space="preserve"> 680-692.</w:t>
      </w:r>
      <w:bookmarkEnd w:id="31"/>
    </w:p>
    <w:p w:rsidR="00D65771" w:rsidRPr="00D65771" w:rsidRDefault="00D65771" w:rsidP="00D65771">
      <w:pPr>
        <w:ind w:left="720" w:hanging="720"/>
        <w:rPr>
          <w:rFonts w:cs="Calibri"/>
          <w:noProof/>
        </w:rPr>
      </w:pPr>
      <w:bookmarkStart w:id="32" w:name="_ENREF_26"/>
      <w:r w:rsidRPr="00D65771">
        <w:rPr>
          <w:rFonts w:cs="Calibri"/>
          <w:noProof/>
        </w:rPr>
        <w:t xml:space="preserve">Kwon, H. J., S.-H. Won, and S. K. Park, 2006: Climatological Differences between the Two Typhoon Centers' Tropical Cyclone Information in the Western North Pacific. </w:t>
      </w:r>
      <w:r w:rsidRPr="00D65771">
        <w:rPr>
          <w:rFonts w:cs="Calibri"/>
          <w:i/>
          <w:noProof/>
        </w:rPr>
        <w:t>Journal of the Korean Meteorological Society</w:t>
      </w:r>
      <w:r w:rsidRPr="00D65771">
        <w:rPr>
          <w:rFonts w:cs="Calibri"/>
          <w:noProof/>
        </w:rPr>
        <w:t xml:space="preserve">, </w:t>
      </w:r>
      <w:r w:rsidRPr="00D65771">
        <w:rPr>
          <w:rFonts w:cs="Calibri"/>
          <w:b/>
          <w:noProof/>
        </w:rPr>
        <w:t>42,</w:t>
      </w:r>
      <w:r w:rsidRPr="00D65771">
        <w:rPr>
          <w:rFonts w:cs="Calibri"/>
          <w:noProof/>
        </w:rPr>
        <w:t xml:space="preserve"> 183-192.</w:t>
      </w:r>
      <w:bookmarkEnd w:id="32"/>
    </w:p>
    <w:p w:rsidR="00D65771" w:rsidRPr="00D65771" w:rsidRDefault="00D65771" w:rsidP="00D65771">
      <w:pPr>
        <w:ind w:left="720" w:hanging="720"/>
        <w:rPr>
          <w:rFonts w:cs="Calibri"/>
          <w:noProof/>
        </w:rPr>
      </w:pPr>
      <w:bookmarkStart w:id="33" w:name="_ENREF_27"/>
      <w:r w:rsidRPr="00D65771">
        <w:rPr>
          <w:rFonts w:cs="Calibri"/>
          <w:noProof/>
        </w:rPr>
        <w:t xml:space="preserve">Lander, M. A., 2008: A comparison of typhoon best-track data in the western North Pacific: irreconcilable differences. </w:t>
      </w:r>
      <w:r w:rsidRPr="00D65771">
        <w:rPr>
          <w:rFonts w:cs="Calibri"/>
          <w:i/>
          <w:noProof/>
        </w:rPr>
        <w:t>28th AMS Conference on Hurricanes and Tropical Meteorology</w:t>
      </w:r>
      <w:r w:rsidRPr="00D65771">
        <w:rPr>
          <w:rFonts w:cs="Calibri"/>
          <w:noProof/>
        </w:rPr>
        <w:t>, Orlando, FL, American Meteorological Society.</w:t>
      </w:r>
      <w:bookmarkEnd w:id="33"/>
    </w:p>
    <w:p w:rsidR="00D65771" w:rsidRPr="00D65771" w:rsidRDefault="00D65771" w:rsidP="00D65771">
      <w:pPr>
        <w:ind w:left="720" w:hanging="720"/>
        <w:rPr>
          <w:rFonts w:cs="Calibri"/>
          <w:noProof/>
        </w:rPr>
      </w:pPr>
      <w:bookmarkStart w:id="34" w:name="_ENREF_28"/>
      <w:r w:rsidRPr="00D65771">
        <w:rPr>
          <w:rFonts w:cs="Calibri"/>
          <w:noProof/>
        </w:rPr>
        <w:t xml:space="preserve">Maue, R. N., 2011: Recent historically low global tropical cyclone activity. </w:t>
      </w:r>
      <w:r w:rsidRPr="00D65771">
        <w:rPr>
          <w:rFonts w:cs="Calibri"/>
          <w:i/>
          <w:noProof/>
        </w:rPr>
        <w:t>Geophysical Research Letters</w:t>
      </w:r>
      <w:r w:rsidRPr="00D65771">
        <w:rPr>
          <w:rFonts w:cs="Calibri"/>
          <w:noProof/>
        </w:rPr>
        <w:t xml:space="preserve">, </w:t>
      </w:r>
      <w:r w:rsidRPr="00D65771">
        <w:rPr>
          <w:rFonts w:cs="Calibri"/>
          <w:b/>
          <w:noProof/>
        </w:rPr>
        <w:t>38,</w:t>
      </w:r>
      <w:r w:rsidRPr="00D65771">
        <w:rPr>
          <w:rFonts w:cs="Calibri"/>
          <w:noProof/>
        </w:rPr>
        <w:t xml:space="preserve"> L14803.</w:t>
      </w:r>
      <w:bookmarkEnd w:id="34"/>
    </w:p>
    <w:p w:rsidR="00D65771" w:rsidRPr="00D65771" w:rsidRDefault="00D65771" w:rsidP="00D65771">
      <w:pPr>
        <w:ind w:left="720" w:hanging="720"/>
        <w:rPr>
          <w:rFonts w:cs="Calibri"/>
          <w:noProof/>
        </w:rPr>
      </w:pPr>
      <w:bookmarkStart w:id="35" w:name="_ENREF_29"/>
      <w:r w:rsidRPr="00D65771">
        <w:rPr>
          <w:rFonts w:cs="Calibri"/>
          <w:noProof/>
        </w:rPr>
        <w:t xml:space="preserve">Mien-Tze, K., 2012: Multiformity of the tropical cyclone wind–pressure relationship in the western North Pacific: discrepancies among four best-track archives. </w:t>
      </w:r>
      <w:r w:rsidRPr="00D65771">
        <w:rPr>
          <w:rFonts w:cs="Calibri"/>
          <w:i/>
          <w:noProof/>
        </w:rPr>
        <w:t>Environmental Research Letters</w:t>
      </w:r>
      <w:r w:rsidRPr="00D65771">
        <w:rPr>
          <w:rFonts w:cs="Calibri"/>
          <w:noProof/>
        </w:rPr>
        <w:t xml:space="preserve">, </w:t>
      </w:r>
      <w:r w:rsidRPr="00D65771">
        <w:rPr>
          <w:rFonts w:cs="Calibri"/>
          <w:b/>
          <w:noProof/>
        </w:rPr>
        <w:t>7,</w:t>
      </w:r>
      <w:r w:rsidRPr="00D65771">
        <w:rPr>
          <w:rFonts w:cs="Calibri"/>
          <w:noProof/>
        </w:rPr>
        <w:t xml:space="preserve"> 024015 (7 pp).</w:t>
      </w:r>
      <w:bookmarkEnd w:id="35"/>
    </w:p>
    <w:p w:rsidR="00D65771" w:rsidRPr="00D65771" w:rsidRDefault="00D65771" w:rsidP="00D65771">
      <w:pPr>
        <w:ind w:left="720" w:hanging="720"/>
        <w:rPr>
          <w:rFonts w:cs="Calibri"/>
          <w:noProof/>
        </w:rPr>
      </w:pPr>
      <w:bookmarkStart w:id="36" w:name="_ENREF_30"/>
      <w:r w:rsidRPr="00D65771">
        <w:rPr>
          <w:rFonts w:cs="Calibri"/>
          <w:noProof/>
        </w:rPr>
        <w:t xml:space="preserve">Nakazawa, T., and S. Hoshino, 2009: Intercomparison of Dvorak Parameters in the Tropical Cyclone Datasets over the Western North Pacific. </w:t>
      </w:r>
      <w:r w:rsidRPr="00D65771">
        <w:rPr>
          <w:rFonts w:cs="Calibri"/>
          <w:i/>
          <w:noProof/>
        </w:rPr>
        <w:t>Scientific Online Letters on the Atmosphere</w:t>
      </w:r>
      <w:r w:rsidRPr="00D65771">
        <w:rPr>
          <w:rFonts w:cs="Calibri"/>
          <w:noProof/>
        </w:rPr>
        <w:t xml:space="preserve">, </w:t>
      </w:r>
      <w:r w:rsidRPr="00D65771">
        <w:rPr>
          <w:rFonts w:cs="Calibri"/>
          <w:b/>
          <w:noProof/>
        </w:rPr>
        <w:t>5,</w:t>
      </w:r>
      <w:r w:rsidRPr="00D65771">
        <w:rPr>
          <w:rFonts w:cs="Calibri"/>
          <w:noProof/>
        </w:rPr>
        <w:t xml:space="preserve"> 33-36.</w:t>
      </w:r>
      <w:bookmarkEnd w:id="36"/>
    </w:p>
    <w:p w:rsidR="00D65771" w:rsidRPr="00D65771" w:rsidRDefault="00D65771" w:rsidP="00D65771">
      <w:pPr>
        <w:ind w:left="720" w:hanging="720"/>
        <w:rPr>
          <w:rFonts w:cs="Calibri"/>
          <w:noProof/>
        </w:rPr>
      </w:pPr>
      <w:bookmarkStart w:id="37" w:name="_ENREF_31"/>
      <w:r w:rsidRPr="00D65771">
        <w:rPr>
          <w:rFonts w:cs="Calibri"/>
          <w:noProof/>
        </w:rPr>
        <w:t xml:space="preserve">Reade, D., 2011: Storm Hunters: The Navy's Hurricane Reconnaissance Units. </w:t>
      </w:r>
      <w:r w:rsidRPr="00D65771">
        <w:rPr>
          <w:rFonts w:cs="Calibri"/>
          <w:i/>
          <w:noProof/>
        </w:rPr>
        <w:t>Naval Aviation News</w:t>
      </w:r>
      <w:r w:rsidRPr="00D65771">
        <w:rPr>
          <w:rFonts w:cs="Calibri"/>
          <w:noProof/>
        </w:rPr>
        <w:t xml:space="preserve">, </w:t>
      </w:r>
      <w:r w:rsidRPr="00D65771">
        <w:rPr>
          <w:rFonts w:cs="Calibri"/>
          <w:b/>
          <w:noProof/>
        </w:rPr>
        <w:t>Fall 2011,</w:t>
      </w:r>
      <w:r w:rsidRPr="00D65771">
        <w:rPr>
          <w:rFonts w:cs="Calibri"/>
          <w:noProof/>
        </w:rPr>
        <w:t xml:space="preserve"> 14-19.</w:t>
      </w:r>
      <w:bookmarkEnd w:id="37"/>
    </w:p>
    <w:p w:rsidR="00D65771" w:rsidRPr="00D65771" w:rsidRDefault="00D65771" w:rsidP="00D65771">
      <w:pPr>
        <w:ind w:left="720" w:hanging="720"/>
        <w:rPr>
          <w:rFonts w:cs="Calibri"/>
          <w:noProof/>
        </w:rPr>
      </w:pPr>
      <w:bookmarkStart w:id="38" w:name="_ENREF_32"/>
      <w:r w:rsidRPr="00D65771">
        <w:rPr>
          <w:rFonts w:cs="Calibri"/>
          <w:noProof/>
        </w:rPr>
        <w:t xml:space="preserve">Ren, F., J. Liang, G. Wu, W. Dong, and X. Yang, 2011: Reliability Analysis of Climate Change of Tropical Cyclone Activity over the Western North Pacific. </w:t>
      </w:r>
      <w:r w:rsidRPr="00D65771">
        <w:rPr>
          <w:rFonts w:cs="Calibri"/>
          <w:i/>
          <w:noProof/>
        </w:rPr>
        <w:t>Journal of Climate</w:t>
      </w:r>
      <w:r w:rsidRPr="00D65771">
        <w:rPr>
          <w:rFonts w:cs="Calibri"/>
          <w:noProof/>
        </w:rPr>
        <w:t xml:space="preserve">, </w:t>
      </w:r>
      <w:r w:rsidRPr="00D65771">
        <w:rPr>
          <w:rFonts w:cs="Calibri"/>
          <w:b/>
          <w:noProof/>
        </w:rPr>
        <w:t>24,</w:t>
      </w:r>
      <w:r w:rsidRPr="00D65771">
        <w:rPr>
          <w:rFonts w:cs="Calibri"/>
          <w:noProof/>
        </w:rPr>
        <w:t xml:space="preserve"> 5887-5898.</w:t>
      </w:r>
      <w:bookmarkEnd w:id="38"/>
    </w:p>
    <w:p w:rsidR="00D65771" w:rsidRPr="00D65771" w:rsidRDefault="00D65771" w:rsidP="00D65771">
      <w:pPr>
        <w:ind w:left="720" w:hanging="720"/>
        <w:rPr>
          <w:rFonts w:cs="Calibri"/>
          <w:noProof/>
        </w:rPr>
      </w:pPr>
      <w:bookmarkStart w:id="39" w:name="_ENREF_33"/>
      <w:r w:rsidRPr="00D65771">
        <w:rPr>
          <w:rFonts w:cs="Calibri"/>
          <w:noProof/>
        </w:rPr>
        <w:t>Sheets, R. C., and P. Grieman, 1975: An evaluation of the accuracy of tropical cyclone intensities and locations determined from satellite pictures. NOAA Technical Memorandum ERL WMPO-20, NOAA U.S. Dept. of Commerce, Boulder, Colorado, 36 pp.</w:t>
      </w:r>
      <w:bookmarkEnd w:id="39"/>
    </w:p>
    <w:p w:rsidR="00D65771" w:rsidRPr="00D65771" w:rsidRDefault="00D65771" w:rsidP="00D65771">
      <w:pPr>
        <w:ind w:left="720" w:hanging="720"/>
        <w:rPr>
          <w:rFonts w:cs="Calibri"/>
          <w:noProof/>
        </w:rPr>
      </w:pPr>
      <w:bookmarkStart w:id="40" w:name="_ENREF_34"/>
      <w:r w:rsidRPr="00D65771">
        <w:rPr>
          <w:rFonts w:cs="Calibri"/>
          <w:noProof/>
        </w:rPr>
        <w:t xml:space="preserve">Simpson, R. H., 1952: Exploring Eye of Typhoon "Marge," 1951. </w:t>
      </w:r>
      <w:r w:rsidRPr="00D65771">
        <w:rPr>
          <w:rFonts w:cs="Calibri"/>
          <w:i/>
          <w:noProof/>
        </w:rPr>
        <w:t>Bulletin of the American Meteorological Society</w:t>
      </w:r>
      <w:r w:rsidRPr="00D65771">
        <w:rPr>
          <w:rFonts w:cs="Calibri"/>
          <w:noProof/>
        </w:rPr>
        <w:t xml:space="preserve">, </w:t>
      </w:r>
      <w:r w:rsidRPr="00D65771">
        <w:rPr>
          <w:rFonts w:cs="Calibri"/>
          <w:b/>
          <w:noProof/>
        </w:rPr>
        <w:t>33,</w:t>
      </w:r>
      <w:r w:rsidRPr="00D65771">
        <w:rPr>
          <w:rFonts w:cs="Calibri"/>
          <w:noProof/>
        </w:rPr>
        <w:t xml:space="preserve"> 286-298.</w:t>
      </w:r>
      <w:bookmarkEnd w:id="40"/>
    </w:p>
    <w:p w:rsidR="00D65771" w:rsidRPr="00D65771" w:rsidRDefault="00D65771" w:rsidP="00D65771">
      <w:pPr>
        <w:ind w:left="720" w:hanging="720"/>
        <w:rPr>
          <w:rFonts w:cs="Calibri"/>
          <w:noProof/>
        </w:rPr>
      </w:pPr>
      <w:bookmarkStart w:id="41" w:name="_ENREF_35"/>
      <w:r w:rsidRPr="00D65771">
        <w:rPr>
          <w:rFonts w:cs="Calibri"/>
          <w:noProof/>
        </w:rPr>
        <w:t xml:space="preserve">——, 1974: The hurricane disaster potential scale. </w:t>
      </w:r>
      <w:r w:rsidRPr="00D65771">
        <w:rPr>
          <w:rFonts w:cs="Calibri"/>
          <w:i/>
          <w:noProof/>
        </w:rPr>
        <w:t>Weatherwise</w:t>
      </w:r>
      <w:r w:rsidRPr="00D65771">
        <w:rPr>
          <w:rFonts w:cs="Calibri"/>
          <w:noProof/>
        </w:rPr>
        <w:t xml:space="preserve">, </w:t>
      </w:r>
      <w:r w:rsidRPr="00D65771">
        <w:rPr>
          <w:rFonts w:cs="Calibri"/>
          <w:b/>
          <w:noProof/>
        </w:rPr>
        <w:t>27,</w:t>
      </w:r>
      <w:r w:rsidRPr="00D65771">
        <w:rPr>
          <w:rFonts w:cs="Calibri"/>
          <w:noProof/>
        </w:rPr>
        <w:t xml:space="preserve"> 169 and 186.</w:t>
      </w:r>
      <w:bookmarkEnd w:id="41"/>
    </w:p>
    <w:p w:rsidR="00D65771" w:rsidRPr="00D65771" w:rsidRDefault="00D65771" w:rsidP="00D65771">
      <w:pPr>
        <w:ind w:left="720" w:hanging="720"/>
        <w:rPr>
          <w:rFonts w:cs="Calibri"/>
          <w:noProof/>
        </w:rPr>
      </w:pPr>
      <w:bookmarkStart w:id="42" w:name="_ENREF_36"/>
      <w:r w:rsidRPr="00D65771">
        <w:rPr>
          <w:rFonts w:cs="Calibri"/>
          <w:noProof/>
        </w:rPr>
        <w:t xml:space="preserve">Song, J.-J., Y. Wang, and L. Wu, 2010: Trend discrepancies among three best track data sets of western North Pacific tropical cyclones. </w:t>
      </w:r>
      <w:r w:rsidRPr="00D65771">
        <w:rPr>
          <w:rFonts w:cs="Calibri"/>
          <w:i/>
          <w:noProof/>
        </w:rPr>
        <w:t>J. Geophys. Res.</w:t>
      </w:r>
      <w:r w:rsidRPr="00D65771">
        <w:rPr>
          <w:rFonts w:cs="Calibri"/>
          <w:noProof/>
        </w:rPr>
        <w:t xml:space="preserve">, </w:t>
      </w:r>
      <w:r w:rsidRPr="00D65771">
        <w:rPr>
          <w:rFonts w:cs="Calibri"/>
          <w:b/>
          <w:noProof/>
        </w:rPr>
        <w:t>115,</w:t>
      </w:r>
      <w:r w:rsidRPr="00D65771">
        <w:rPr>
          <w:rFonts w:cs="Calibri"/>
          <w:noProof/>
        </w:rPr>
        <w:t xml:space="preserve"> D12128.</w:t>
      </w:r>
      <w:bookmarkEnd w:id="42"/>
    </w:p>
    <w:p w:rsidR="00D65771" w:rsidRPr="00D65771" w:rsidRDefault="00D65771" w:rsidP="00D65771">
      <w:pPr>
        <w:ind w:left="720" w:hanging="720"/>
        <w:rPr>
          <w:rFonts w:cs="Calibri"/>
          <w:noProof/>
        </w:rPr>
      </w:pPr>
      <w:bookmarkStart w:id="43" w:name="_ENREF_37"/>
      <w:r w:rsidRPr="00D65771">
        <w:rPr>
          <w:rFonts w:cs="Calibri"/>
          <w:noProof/>
        </w:rPr>
        <w:t>Typhoon Post Analysis Board 1st Weather Wing, 1954: Consolidated Report Typhoon Alice, Office of Climatology, Tokyo Weather Central, 1st Weather Wing, APO, Tokyo, Japan, 25 pp.</w:t>
      </w:r>
      <w:bookmarkEnd w:id="43"/>
    </w:p>
    <w:p w:rsidR="00D65771" w:rsidRPr="00D65771" w:rsidRDefault="00D65771" w:rsidP="00D65771">
      <w:pPr>
        <w:ind w:left="720" w:hanging="720"/>
        <w:rPr>
          <w:rFonts w:cs="Calibri"/>
          <w:noProof/>
        </w:rPr>
      </w:pPr>
      <w:bookmarkStart w:id="44" w:name="_ENREF_38"/>
      <w:r w:rsidRPr="00D65771">
        <w:rPr>
          <w:rFonts w:cs="Calibri"/>
          <w:noProof/>
        </w:rPr>
        <w:t>Typhoon Post Analysis Board 15th Air Weather Service Detachment, 1950: Consolidated Report Tropical Cyclone "Allyn" November 14-24 1949, U.S. Air Weather Service, Guam, Mariana Islands.</w:t>
      </w:r>
      <w:bookmarkEnd w:id="44"/>
    </w:p>
    <w:p w:rsidR="00D65771" w:rsidRPr="00D65771" w:rsidRDefault="00D65771" w:rsidP="00D65771">
      <w:pPr>
        <w:ind w:left="720" w:hanging="720"/>
        <w:rPr>
          <w:rFonts w:cs="Calibri"/>
          <w:noProof/>
        </w:rPr>
      </w:pPr>
      <w:bookmarkStart w:id="45" w:name="_ENREF_39"/>
      <w:r w:rsidRPr="00D65771">
        <w:rPr>
          <w:rFonts w:cs="Calibri"/>
          <w:noProof/>
        </w:rPr>
        <w:t>U.S. Fleet Weather Central, 1955: Annual Tropical Storm Report - 1954, U.S. Fleet Weather Central, Guam, Mariana Islands, 235 pp.</w:t>
      </w:r>
      <w:bookmarkEnd w:id="45"/>
    </w:p>
    <w:p w:rsidR="00D65771" w:rsidRPr="00D65771" w:rsidRDefault="00D65771" w:rsidP="00D65771">
      <w:pPr>
        <w:ind w:left="720" w:hanging="720"/>
        <w:rPr>
          <w:rFonts w:cs="Calibri"/>
          <w:noProof/>
        </w:rPr>
      </w:pPr>
      <w:bookmarkStart w:id="46" w:name="_ENREF_40"/>
      <w:r w:rsidRPr="00D65771">
        <w:rPr>
          <w:rFonts w:cs="Calibri"/>
          <w:noProof/>
        </w:rPr>
        <w:t>——, 1956: 1955 Annual Typhoon Report, U.S. Fleet Weather Central, Guam, Mariana Islands, 226 pp.</w:t>
      </w:r>
      <w:bookmarkEnd w:id="46"/>
    </w:p>
    <w:p w:rsidR="00D65771" w:rsidRPr="00D65771" w:rsidRDefault="00D65771" w:rsidP="00D65771">
      <w:pPr>
        <w:ind w:left="720" w:hanging="720"/>
        <w:rPr>
          <w:rFonts w:cs="Calibri"/>
          <w:noProof/>
        </w:rPr>
      </w:pPr>
      <w:bookmarkStart w:id="47" w:name="_ENREF_41"/>
      <w:r w:rsidRPr="00D65771">
        <w:rPr>
          <w:rFonts w:cs="Calibri"/>
          <w:noProof/>
        </w:rPr>
        <w:t xml:space="preserve">Velden, C., and Coauthors, 2006a: Supplement To: The Dvorak Tropical Cyclone Intensity Estimation Technique: A Satellite-Based Method that Has Endured for over 30 Years. </w:t>
      </w:r>
      <w:r w:rsidRPr="00D65771">
        <w:rPr>
          <w:rFonts w:cs="Calibri"/>
          <w:i/>
          <w:noProof/>
        </w:rPr>
        <w:t>Bulletin of the American Meteorological Society</w:t>
      </w:r>
      <w:r w:rsidRPr="00D65771">
        <w:rPr>
          <w:rFonts w:cs="Calibri"/>
          <w:noProof/>
        </w:rPr>
        <w:t xml:space="preserve">, </w:t>
      </w:r>
      <w:r w:rsidRPr="00D65771">
        <w:rPr>
          <w:rFonts w:cs="Calibri"/>
          <w:b/>
          <w:noProof/>
        </w:rPr>
        <w:t>87,</w:t>
      </w:r>
      <w:r w:rsidRPr="00D65771">
        <w:rPr>
          <w:rFonts w:cs="Calibri"/>
          <w:noProof/>
        </w:rPr>
        <w:t xml:space="preserve"> S6-S9.</w:t>
      </w:r>
      <w:bookmarkEnd w:id="47"/>
    </w:p>
    <w:p w:rsidR="00D65771" w:rsidRPr="00D65771" w:rsidRDefault="00D65771" w:rsidP="00D65771">
      <w:pPr>
        <w:ind w:left="720" w:hanging="720"/>
        <w:rPr>
          <w:rFonts w:cs="Calibri"/>
          <w:noProof/>
        </w:rPr>
      </w:pPr>
      <w:bookmarkStart w:id="48" w:name="_ENREF_42"/>
      <w:r w:rsidRPr="00D65771">
        <w:rPr>
          <w:rFonts w:cs="Calibri"/>
          <w:noProof/>
        </w:rPr>
        <w:t xml:space="preserve">Velden, C., and Coauthors, 2006b: The Dvorak Tropical Cyclone Intensity Estimation Technique: A Satellite-Based Method that Has Endured for over 30 Years. </w:t>
      </w:r>
      <w:r w:rsidRPr="00D65771">
        <w:rPr>
          <w:rFonts w:cs="Calibri"/>
          <w:i/>
          <w:noProof/>
        </w:rPr>
        <w:t>Bulletin of the American Meteorological Society</w:t>
      </w:r>
      <w:r w:rsidRPr="00D65771">
        <w:rPr>
          <w:rFonts w:cs="Calibri"/>
          <w:noProof/>
        </w:rPr>
        <w:t xml:space="preserve">, </w:t>
      </w:r>
      <w:r w:rsidRPr="00D65771">
        <w:rPr>
          <w:rFonts w:cs="Calibri"/>
          <w:b/>
          <w:noProof/>
        </w:rPr>
        <w:t>87,</w:t>
      </w:r>
      <w:r w:rsidRPr="00D65771">
        <w:rPr>
          <w:rFonts w:cs="Calibri"/>
          <w:noProof/>
        </w:rPr>
        <w:t xml:space="preserve"> 1195-1210.</w:t>
      </w:r>
      <w:bookmarkEnd w:id="48"/>
    </w:p>
    <w:p w:rsidR="00D65771" w:rsidRPr="00D65771" w:rsidRDefault="00D65771" w:rsidP="00D65771">
      <w:pPr>
        <w:ind w:left="720" w:hanging="720"/>
        <w:rPr>
          <w:rFonts w:cs="Calibri"/>
          <w:noProof/>
        </w:rPr>
      </w:pPr>
      <w:bookmarkStart w:id="49" w:name="_ENREF_43"/>
      <w:r w:rsidRPr="00D65771">
        <w:rPr>
          <w:rFonts w:cs="Calibri"/>
          <w:noProof/>
        </w:rPr>
        <w:t xml:space="preserve">Weatherford, C. L., and W. M. Gray, 1988: Typhoon Structure as Revealed by Aircraft Reconnaissance. Part I: Data Analysis and Climatology. </w:t>
      </w:r>
      <w:r w:rsidRPr="00D65771">
        <w:rPr>
          <w:rFonts w:cs="Calibri"/>
          <w:i/>
          <w:noProof/>
        </w:rPr>
        <w:t>Monthly Weather Review</w:t>
      </w:r>
      <w:r w:rsidRPr="00D65771">
        <w:rPr>
          <w:rFonts w:cs="Calibri"/>
          <w:noProof/>
        </w:rPr>
        <w:t xml:space="preserve">, </w:t>
      </w:r>
      <w:r w:rsidRPr="00D65771">
        <w:rPr>
          <w:rFonts w:cs="Calibri"/>
          <w:b/>
          <w:noProof/>
        </w:rPr>
        <w:t>116,</w:t>
      </w:r>
      <w:r w:rsidRPr="00D65771">
        <w:rPr>
          <w:rFonts w:cs="Calibri"/>
          <w:noProof/>
        </w:rPr>
        <w:t xml:space="preserve"> 1032-1043.</w:t>
      </w:r>
      <w:bookmarkEnd w:id="49"/>
    </w:p>
    <w:p w:rsidR="00D65771" w:rsidRPr="00D65771" w:rsidRDefault="00D65771" w:rsidP="00D65771">
      <w:pPr>
        <w:ind w:left="720" w:hanging="720"/>
        <w:rPr>
          <w:rFonts w:cs="Calibri"/>
          <w:noProof/>
        </w:rPr>
      </w:pPr>
      <w:bookmarkStart w:id="50" w:name="_ENREF_44"/>
      <w:r w:rsidRPr="00D65771">
        <w:rPr>
          <w:rFonts w:cs="Calibri"/>
          <w:noProof/>
        </w:rPr>
        <w:t xml:space="preserve">Webster, P. J., G. J. Holland, J. A. Curry, and H.-R. Chang, 2005: Changes in tropical cyclone number, duration, and intensity in a warming environment. </w:t>
      </w:r>
      <w:r w:rsidRPr="00D65771">
        <w:rPr>
          <w:rFonts w:cs="Calibri"/>
          <w:i/>
          <w:noProof/>
        </w:rPr>
        <w:t>Science</w:t>
      </w:r>
      <w:r w:rsidRPr="00D65771">
        <w:rPr>
          <w:rFonts w:cs="Calibri"/>
          <w:noProof/>
        </w:rPr>
        <w:t xml:space="preserve">, </w:t>
      </w:r>
      <w:r w:rsidRPr="00D65771">
        <w:rPr>
          <w:rFonts w:cs="Calibri"/>
          <w:b/>
          <w:noProof/>
        </w:rPr>
        <w:t>309,</w:t>
      </w:r>
      <w:r w:rsidRPr="00D65771">
        <w:rPr>
          <w:rFonts w:cs="Calibri"/>
          <w:noProof/>
        </w:rPr>
        <w:t xml:space="preserve"> 1844-1846.</w:t>
      </w:r>
      <w:bookmarkEnd w:id="50"/>
    </w:p>
    <w:p w:rsidR="00D65771" w:rsidRPr="00D65771" w:rsidRDefault="00D65771" w:rsidP="00D65771">
      <w:pPr>
        <w:ind w:left="720" w:hanging="720"/>
        <w:rPr>
          <w:rFonts w:cs="Calibri"/>
          <w:noProof/>
        </w:rPr>
      </w:pPr>
      <w:bookmarkStart w:id="51" w:name="_ENREF_45"/>
      <w:r w:rsidRPr="00D65771">
        <w:rPr>
          <w:rFonts w:cs="Calibri"/>
          <w:noProof/>
        </w:rPr>
        <w:t xml:space="preserve">Willoughby, H. E., J. M. Masters, and C. W. Landsea, 1989: A Record Minimum Sea Level Pressure Observed in Hurricane Gilbert. </w:t>
      </w:r>
      <w:r w:rsidRPr="00D65771">
        <w:rPr>
          <w:rFonts w:cs="Calibri"/>
          <w:i/>
          <w:noProof/>
        </w:rPr>
        <w:t>Monthly Weather Review</w:t>
      </w:r>
      <w:r w:rsidRPr="00D65771">
        <w:rPr>
          <w:rFonts w:cs="Calibri"/>
          <w:noProof/>
        </w:rPr>
        <w:t xml:space="preserve">, </w:t>
      </w:r>
      <w:r w:rsidRPr="00D65771">
        <w:rPr>
          <w:rFonts w:cs="Calibri"/>
          <w:b/>
          <w:noProof/>
        </w:rPr>
        <w:t>117,</w:t>
      </w:r>
      <w:r w:rsidRPr="00D65771">
        <w:rPr>
          <w:rFonts w:cs="Calibri"/>
          <w:noProof/>
        </w:rPr>
        <w:t xml:space="preserve"> 2824-2828.</w:t>
      </w:r>
      <w:bookmarkEnd w:id="51"/>
    </w:p>
    <w:p w:rsidR="00D65771" w:rsidRPr="00D65771" w:rsidRDefault="00D65771" w:rsidP="00D65771">
      <w:pPr>
        <w:ind w:left="720" w:hanging="720"/>
        <w:rPr>
          <w:rFonts w:cs="Calibri"/>
          <w:noProof/>
        </w:rPr>
      </w:pPr>
      <w:bookmarkStart w:id="52" w:name="_ENREF_46"/>
      <w:r w:rsidRPr="00D65771">
        <w:rPr>
          <w:rFonts w:cs="Calibri"/>
          <w:noProof/>
        </w:rPr>
        <w:t xml:space="preserve">Wu, M. C., K. H. Yeung, and W. L. Chang, 2006: Trends in western North Pacific tropical cyclone intensity. </w:t>
      </w:r>
      <w:r w:rsidRPr="00D65771">
        <w:rPr>
          <w:rFonts w:cs="Calibri"/>
          <w:i/>
          <w:noProof/>
        </w:rPr>
        <w:t>Eos</w:t>
      </w:r>
      <w:r w:rsidRPr="00D65771">
        <w:rPr>
          <w:rFonts w:cs="Calibri"/>
          <w:noProof/>
        </w:rPr>
        <w:t xml:space="preserve">, </w:t>
      </w:r>
      <w:r w:rsidRPr="00D65771">
        <w:rPr>
          <w:rFonts w:cs="Calibri"/>
          <w:b/>
          <w:noProof/>
        </w:rPr>
        <w:t>87,</w:t>
      </w:r>
      <w:r w:rsidRPr="00D65771">
        <w:rPr>
          <w:rFonts w:cs="Calibri"/>
          <w:noProof/>
        </w:rPr>
        <w:t xml:space="preserve"> 537-539.</w:t>
      </w:r>
      <w:bookmarkEnd w:id="52"/>
    </w:p>
    <w:p w:rsidR="00D65771" w:rsidRPr="00D65771" w:rsidRDefault="00D65771" w:rsidP="00D65771">
      <w:pPr>
        <w:ind w:left="720" w:hanging="720"/>
        <w:rPr>
          <w:rFonts w:cs="Calibri"/>
          <w:noProof/>
        </w:rPr>
      </w:pPr>
      <w:bookmarkStart w:id="53" w:name="_ENREF_47"/>
      <w:r w:rsidRPr="00D65771">
        <w:rPr>
          <w:rFonts w:cs="Calibri"/>
          <w:noProof/>
        </w:rPr>
        <w:t xml:space="preserve">Ying, M., E.-J. Cha, and H. J. Kwon, 2011: Comparison of Three Western North Pacific Tropical Cyclone Best Track Datasets in a Seasonal Context. </w:t>
      </w:r>
      <w:r w:rsidRPr="00D65771">
        <w:rPr>
          <w:rFonts w:cs="Calibri"/>
          <w:i/>
          <w:noProof/>
        </w:rPr>
        <w:t>Journal of the Meteorological Society of Japan</w:t>
      </w:r>
      <w:r w:rsidRPr="00D65771">
        <w:rPr>
          <w:rFonts w:cs="Calibri"/>
          <w:noProof/>
        </w:rPr>
        <w:t xml:space="preserve">, </w:t>
      </w:r>
      <w:r w:rsidRPr="00D65771">
        <w:rPr>
          <w:rFonts w:cs="Calibri"/>
          <w:b/>
          <w:noProof/>
        </w:rPr>
        <w:t>89,</w:t>
      </w:r>
      <w:r w:rsidRPr="00D65771">
        <w:rPr>
          <w:rFonts w:cs="Calibri"/>
          <w:noProof/>
        </w:rPr>
        <w:t xml:space="preserve"> 211-224.</w:t>
      </w:r>
      <w:bookmarkEnd w:id="53"/>
    </w:p>
    <w:p w:rsidR="00D65771" w:rsidRPr="00D65771" w:rsidRDefault="00D65771" w:rsidP="00D65771">
      <w:pPr>
        <w:ind w:left="720" w:hanging="720"/>
        <w:rPr>
          <w:rFonts w:cs="Calibri"/>
          <w:noProof/>
        </w:rPr>
      </w:pPr>
      <w:bookmarkStart w:id="54" w:name="_ENREF_48"/>
      <w:r w:rsidRPr="00D65771">
        <w:rPr>
          <w:rFonts w:cs="Calibri"/>
          <w:noProof/>
        </w:rPr>
        <w:t xml:space="preserve">Yu, H., C. Hu, and L. Jiang, 2007: Comparison of three tropical cyclone intensity datasets. </w:t>
      </w:r>
      <w:r w:rsidRPr="00D65771">
        <w:rPr>
          <w:rFonts w:cs="Calibri"/>
          <w:i/>
          <w:noProof/>
        </w:rPr>
        <w:t>Acta Meteorologica Sinica</w:t>
      </w:r>
      <w:r w:rsidRPr="00D65771">
        <w:rPr>
          <w:rFonts w:cs="Calibri"/>
          <w:noProof/>
        </w:rPr>
        <w:t xml:space="preserve">, </w:t>
      </w:r>
      <w:r w:rsidRPr="00D65771">
        <w:rPr>
          <w:rFonts w:cs="Calibri"/>
          <w:b/>
          <w:noProof/>
        </w:rPr>
        <w:t>21,</w:t>
      </w:r>
      <w:r w:rsidRPr="00D65771">
        <w:rPr>
          <w:rFonts w:cs="Calibri"/>
          <w:noProof/>
        </w:rPr>
        <w:t xml:space="preserve"> 121-128.</w:t>
      </w:r>
      <w:bookmarkEnd w:id="54"/>
    </w:p>
    <w:p w:rsidR="00D65771" w:rsidRDefault="00D65771" w:rsidP="00D65771">
      <w:pPr>
        <w:rPr>
          <w:rFonts w:cs="Calibri"/>
          <w:noProof/>
        </w:rPr>
      </w:pPr>
    </w:p>
    <w:p w:rsidR="00FA2515" w:rsidRDefault="005A62B2" w:rsidP="004F1787">
      <w:r>
        <w:fldChar w:fldCharType="end"/>
      </w:r>
      <w:r w:rsidR="00FA2515">
        <w:br w:type="page"/>
      </w:r>
    </w:p>
    <w:p w:rsidR="00FA2515" w:rsidRDefault="00FA2515" w:rsidP="00027327">
      <w:pPr>
        <w:pStyle w:val="Heading1"/>
      </w:pPr>
      <w:r>
        <w:lastRenderedPageBreak/>
        <w:t>Tables</w:t>
      </w:r>
    </w:p>
    <w:p w:rsidR="00C41707" w:rsidRDefault="00C41707" w:rsidP="00C41707">
      <w:pPr>
        <w:pStyle w:val="Caption"/>
        <w:keepNext/>
      </w:pPr>
      <w:r>
        <w:t xml:space="preserve">Table </w:t>
      </w:r>
      <w:fldSimple w:instr=" SEQ Table \* ARABIC ">
        <w:r w:rsidR="00342213">
          <w:rPr>
            <w:noProof/>
          </w:rPr>
          <w:t>1</w:t>
        </w:r>
      </w:fldSimple>
      <w:r>
        <w:t xml:space="preserve"> - Acronyms</w:t>
      </w:r>
      <w:r w:rsidRPr="00C41707">
        <w:t xml:space="preserve"> </w:t>
      </w:r>
      <w:r w:rsidRPr="00A900E0">
        <w:t>used in this study</w:t>
      </w:r>
      <w:r>
        <w:t xml:space="preserve"> listed by category:</w:t>
      </w:r>
      <w:r w:rsidRPr="00A900E0">
        <w:t xml:space="preserve"> agencies and places, data sets, publications, and tropical cyclone related.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7218"/>
      </w:tblGrid>
      <w:tr w:rsidR="00C41707" w:rsidRPr="00C41707" w:rsidTr="00C41707">
        <w:tc>
          <w:tcPr>
            <w:tcW w:w="2358" w:type="dxa"/>
            <w:tcBorders>
              <w:top w:val="double" w:sz="12" w:space="0" w:color="auto"/>
              <w:bottom w:val="single" w:sz="12" w:space="0" w:color="auto"/>
            </w:tcBorders>
          </w:tcPr>
          <w:p w:rsidR="00C41707" w:rsidRPr="0085443B" w:rsidRDefault="00C41707" w:rsidP="00C41707">
            <w:pPr>
              <w:spacing w:line="240" w:lineRule="auto"/>
            </w:pPr>
            <w:r w:rsidRPr="0085443B">
              <w:t>Acronym</w:t>
            </w:r>
          </w:p>
        </w:tc>
        <w:tc>
          <w:tcPr>
            <w:tcW w:w="7218" w:type="dxa"/>
            <w:tcBorders>
              <w:top w:val="double" w:sz="12" w:space="0" w:color="auto"/>
              <w:bottom w:val="single" w:sz="12" w:space="0" w:color="auto"/>
            </w:tcBorders>
          </w:tcPr>
          <w:p w:rsidR="00C41707" w:rsidRPr="0085443B" w:rsidRDefault="00C41707" w:rsidP="00C41707">
            <w:pPr>
              <w:spacing w:line="240" w:lineRule="auto"/>
            </w:pPr>
            <w:r w:rsidRPr="0085443B">
              <w:t>Description</w:t>
            </w:r>
          </w:p>
        </w:tc>
      </w:tr>
      <w:tr w:rsidR="00C41707" w:rsidRPr="00C41707" w:rsidTr="00C41707">
        <w:tc>
          <w:tcPr>
            <w:tcW w:w="9576" w:type="dxa"/>
            <w:gridSpan w:val="2"/>
            <w:tcBorders>
              <w:top w:val="single" w:sz="12" w:space="0" w:color="auto"/>
              <w:bottom w:val="single" w:sz="12" w:space="0" w:color="auto"/>
            </w:tcBorders>
          </w:tcPr>
          <w:p w:rsidR="00C41707" w:rsidRPr="0085443B" w:rsidRDefault="00C41707" w:rsidP="00C41707">
            <w:pPr>
              <w:spacing w:line="240" w:lineRule="auto"/>
            </w:pPr>
            <w:r w:rsidRPr="0085443B">
              <w:t>Agencies and Places</w:t>
            </w:r>
          </w:p>
        </w:tc>
      </w:tr>
      <w:tr w:rsidR="00C41707" w:rsidRPr="00C41707" w:rsidTr="00C41707">
        <w:tc>
          <w:tcPr>
            <w:tcW w:w="2358" w:type="dxa"/>
            <w:tcBorders>
              <w:top w:val="single" w:sz="12" w:space="0" w:color="auto"/>
            </w:tcBorders>
          </w:tcPr>
          <w:p w:rsidR="00C41707" w:rsidRPr="0085443B" w:rsidRDefault="00C41707" w:rsidP="00C41707">
            <w:pPr>
              <w:spacing w:line="240" w:lineRule="auto"/>
            </w:pPr>
            <w:r w:rsidRPr="0085443B">
              <w:t>JTWC</w:t>
            </w:r>
          </w:p>
        </w:tc>
        <w:tc>
          <w:tcPr>
            <w:tcW w:w="7218" w:type="dxa"/>
            <w:tcBorders>
              <w:top w:val="single" w:sz="12" w:space="0" w:color="auto"/>
            </w:tcBorders>
          </w:tcPr>
          <w:p w:rsidR="00C41707" w:rsidRPr="0085443B" w:rsidRDefault="00C41707" w:rsidP="00C41707">
            <w:pPr>
              <w:spacing w:line="240" w:lineRule="auto"/>
            </w:pPr>
            <w:r w:rsidRPr="0085443B">
              <w:t>US Joint Typhoon Warning Center</w:t>
            </w:r>
          </w:p>
        </w:tc>
      </w:tr>
      <w:tr w:rsidR="00C41707" w:rsidRPr="00C41707" w:rsidTr="00C41707">
        <w:tc>
          <w:tcPr>
            <w:tcW w:w="2358" w:type="dxa"/>
          </w:tcPr>
          <w:p w:rsidR="00C41707" w:rsidRPr="0085443B" w:rsidRDefault="00C41707" w:rsidP="00C41707">
            <w:pPr>
              <w:spacing w:line="240" w:lineRule="auto"/>
            </w:pPr>
            <w:r w:rsidRPr="0085443B">
              <w:t>JMA</w:t>
            </w:r>
          </w:p>
        </w:tc>
        <w:tc>
          <w:tcPr>
            <w:tcW w:w="7218" w:type="dxa"/>
          </w:tcPr>
          <w:p w:rsidR="00C41707" w:rsidRPr="009A75DD" w:rsidRDefault="00C41707" w:rsidP="00C41707">
            <w:pPr>
              <w:spacing w:line="240" w:lineRule="auto"/>
            </w:pPr>
            <w:r w:rsidRPr="009A75DD">
              <w:t>Japanese Meteorological Agency</w:t>
            </w:r>
          </w:p>
        </w:tc>
      </w:tr>
      <w:tr w:rsidR="00C41707" w:rsidRPr="00C41707" w:rsidTr="00C41707">
        <w:tc>
          <w:tcPr>
            <w:tcW w:w="2358" w:type="dxa"/>
          </w:tcPr>
          <w:p w:rsidR="00C41707" w:rsidRPr="0085443B" w:rsidRDefault="00C41707" w:rsidP="00C41707">
            <w:pPr>
              <w:spacing w:line="240" w:lineRule="auto"/>
            </w:pPr>
            <w:r w:rsidRPr="0085443B">
              <w:t>HKO</w:t>
            </w:r>
          </w:p>
        </w:tc>
        <w:tc>
          <w:tcPr>
            <w:tcW w:w="7218" w:type="dxa"/>
          </w:tcPr>
          <w:p w:rsidR="00C41707" w:rsidRPr="009A75DD" w:rsidRDefault="00C41707" w:rsidP="00C41707">
            <w:pPr>
              <w:spacing w:line="240" w:lineRule="auto"/>
            </w:pPr>
            <w:r w:rsidRPr="009A75DD">
              <w:t>Hong Kong Observatory</w:t>
            </w:r>
          </w:p>
        </w:tc>
      </w:tr>
      <w:tr w:rsidR="00C41707" w:rsidRPr="00C41707" w:rsidTr="00C41707">
        <w:tc>
          <w:tcPr>
            <w:tcW w:w="2358" w:type="dxa"/>
          </w:tcPr>
          <w:p w:rsidR="00C41707" w:rsidRPr="0085443B" w:rsidRDefault="00C41707" w:rsidP="00C41707">
            <w:pPr>
              <w:spacing w:line="240" w:lineRule="auto"/>
            </w:pPr>
            <w:r w:rsidRPr="0085443B">
              <w:t>CMA</w:t>
            </w:r>
          </w:p>
        </w:tc>
        <w:tc>
          <w:tcPr>
            <w:tcW w:w="7218" w:type="dxa"/>
          </w:tcPr>
          <w:p w:rsidR="00C41707" w:rsidRPr="009A75DD" w:rsidRDefault="00C41707" w:rsidP="00C41707">
            <w:pPr>
              <w:spacing w:line="240" w:lineRule="auto"/>
            </w:pPr>
            <w:r w:rsidRPr="009A75DD">
              <w:t>Chinese Meteorological Agency</w:t>
            </w:r>
          </w:p>
        </w:tc>
      </w:tr>
      <w:tr w:rsidR="00C41707" w:rsidRPr="00C41707" w:rsidTr="00C41707">
        <w:tc>
          <w:tcPr>
            <w:tcW w:w="2358" w:type="dxa"/>
          </w:tcPr>
          <w:p w:rsidR="00C41707" w:rsidRPr="0085443B" w:rsidRDefault="00C41707" w:rsidP="00C41707">
            <w:pPr>
              <w:spacing w:line="240" w:lineRule="auto"/>
            </w:pPr>
            <w:r w:rsidRPr="0085443B">
              <w:t>NCDC</w:t>
            </w:r>
          </w:p>
        </w:tc>
        <w:tc>
          <w:tcPr>
            <w:tcW w:w="7218" w:type="dxa"/>
          </w:tcPr>
          <w:p w:rsidR="00C41707" w:rsidRPr="009A75DD" w:rsidRDefault="00C41707" w:rsidP="00C41707">
            <w:pPr>
              <w:spacing w:line="240" w:lineRule="auto"/>
            </w:pPr>
            <w:r w:rsidRPr="009A75DD">
              <w:t>US National Climatic Data Center</w:t>
            </w:r>
          </w:p>
        </w:tc>
      </w:tr>
      <w:tr w:rsidR="00C41707" w:rsidRPr="00C41707" w:rsidTr="00C41707">
        <w:tc>
          <w:tcPr>
            <w:tcW w:w="2358" w:type="dxa"/>
            <w:tcBorders>
              <w:bottom w:val="single" w:sz="12" w:space="0" w:color="auto"/>
            </w:tcBorders>
          </w:tcPr>
          <w:p w:rsidR="00C41707" w:rsidRPr="0085443B" w:rsidRDefault="00C41707" w:rsidP="00C41707">
            <w:pPr>
              <w:spacing w:line="240" w:lineRule="auto"/>
            </w:pPr>
            <w:r w:rsidRPr="0085443B">
              <w:t>WP</w:t>
            </w:r>
          </w:p>
        </w:tc>
        <w:tc>
          <w:tcPr>
            <w:tcW w:w="7218" w:type="dxa"/>
            <w:tcBorders>
              <w:bottom w:val="single" w:sz="12" w:space="0" w:color="auto"/>
            </w:tcBorders>
          </w:tcPr>
          <w:p w:rsidR="00C41707" w:rsidRPr="009A75DD" w:rsidRDefault="00C41707" w:rsidP="00C41707">
            <w:pPr>
              <w:spacing w:line="240" w:lineRule="auto"/>
            </w:pPr>
            <w:r w:rsidRPr="009A75DD">
              <w:t>Western North Pacific</w:t>
            </w:r>
          </w:p>
        </w:tc>
      </w:tr>
      <w:tr w:rsidR="00C41707" w:rsidRPr="00C41707" w:rsidTr="00C41707">
        <w:tc>
          <w:tcPr>
            <w:tcW w:w="9576" w:type="dxa"/>
            <w:gridSpan w:val="2"/>
            <w:tcBorders>
              <w:top w:val="single" w:sz="12" w:space="0" w:color="auto"/>
              <w:bottom w:val="single" w:sz="12" w:space="0" w:color="auto"/>
            </w:tcBorders>
          </w:tcPr>
          <w:p w:rsidR="00C41707" w:rsidRPr="0085443B" w:rsidRDefault="00C41707" w:rsidP="00C41707">
            <w:pPr>
              <w:spacing w:line="240" w:lineRule="auto"/>
            </w:pPr>
            <w:r w:rsidRPr="0085443B">
              <w:t>Data Sets</w:t>
            </w:r>
          </w:p>
        </w:tc>
      </w:tr>
      <w:tr w:rsidR="00C41707" w:rsidRPr="00C41707" w:rsidTr="00C41707">
        <w:tc>
          <w:tcPr>
            <w:tcW w:w="2358" w:type="dxa"/>
            <w:tcBorders>
              <w:top w:val="single" w:sz="12" w:space="0" w:color="auto"/>
            </w:tcBorders>
          </w:tcPr>
          <w:p w:rsidR="00C41707" w:rsidRPr="0085443B" w:rsidRDefault="00C41707" w:rsidP="00C41707">
            <w:pPr>
              <w:spacing w:line="240" w:lineRule="auto"/>
            </w:pPr>
            <w:r w:rsidRPr="0085443B">
              <w:t>IBTrACS</w:t>
            </w:r>
          </w:p>
        </w:tc>
        <w:tc>
          <w:tcPr>
            <w:tcW w:w="7218" w:type="dxa"/>
            <w:tcBorders>
              <w:top w:val="single" w:sz="12" w:space="0" w:color="auto"/>
            </w:tcBorders>
          </w:tcPr>
          <w:p w:rsidR="00C41707" w:rsidRPr="006E4BE3" w:rsidRDefault="00C41707" w:rsidP="00C41707">
            <w:pPr>
              <w:spacing w:line="240" w:lineRule="auto"/>
            </w:pPr>
            <w:r w:rsidRPr="0085443B">
              <w:t>International Best Tracks Archive for Climate Stewardship</w:t>
            </w:r>
          </w:p>
        </w:tc>
      </w:tr>
      <w:tr w:rsidR="00C41707" w:rsidRPr="00C41707" w:rsidTr="00C41707">
        <w:tc>
          <w:tcPr>
            <w:tcW w:w="2358" w:type="dxa"/>
          </w:tcPr>
          <w:p w:rsidR="00C41707" w:rsidRPr="0085443B" w:rsidRDefault="00C41707" w:rsidP="00C41707">
            <w:pPr>
              <w:spacing w:line="240" w:lineRule="auto"/>
            </w:pPr>
            <w:r w:rsidRPr="0085443B">
              <w:t>TD – 9635</w:t>
            </w:r>
          </w:p>
        </w:tc>
        <w:tc>
          <w:tcPr>
            <w:tcW w:w="7218" w:type="dxa"/>
          </w:tcPr>
          <w:p w:rsidR="00C41707" w:rsidRPr="009A75DD" w:rsidRDefault="00C41707" w:rsidP="0003524B">
            <w:pPr>
              <w:spacing w:line="240" w:lineRule="auto"/>
            </w:pPr>
            <w:r w:rsidRPr="009A75DD">
              <w:t xml:space="preserve">Typhoon </w:t>
            </w:r>
            <w:r w:rsidR="0003524B">
              <w:t>A</w:t>
            </w:r>
            <w:r w:rsidRPr="009A75DD">
              <w:t>nalogs</w:t>
            </w:r>
            <w:r w:rsidR="0003524B">
              <w:t xml:space="preserve"> dataset</w:t>
            </w:r>
            <w:r w:rsidR="00DC4993">
              <w:t xml:space="preserve"> (data only from the Western Pacific)</w:t>
            </w:r>
          </w:p>
        </w:tc>
      </w:tr>
      <w:tr w:rsidR="00C41707" w:rsidRPr="00C41707" w:rsidTr="00C41707">
        <w:tc>
          <w:tcPr>
            <w:tcW w:w="2358" w:type="dxa"/>
          </w:tcPr>
          <w:p w:rsidR="00C41707" w:rsidRPr="009A75DD" w:rsidRDefault="00C41707" w:rsidP="00C41707">
            <w:pPr>
              <w:spacing w:line="240" w:lineRule="auto"/>
            </w:pPr>
            <w:r w:rsidRPr="0085443B">
              <w:t>TD – 963</w:t>
            </w:r>
            <w:r w:rsidRPr="006E4BE3">
              <w:t>6</w:t>
            </w:r>
          </w:p>
        </w:tc>
        <w:tc>
          <w:tcPr>
            <w:tcW w:w="7218" w:type="dxa"/>
          </w:tcPr>
          <w:p w:rsidR="00C41707" w:rsidRPr="0085443B" w:rsidRDefault="00C41707" w:rsidP="0003524B">
            <w:pPr>
              <w:spacing w:line="240" w:lineRule="auto"/>
            </w:pPr>
            <w:r>
              <w:t>Global Con</w:t>
            </w:r>
            <w:r w:rsidR="0003524B">
              <w:t>solidated Tropical Cyclone dataset</w:t>
            </w:r>
          </w:p>
        </w:tc>
      </w:tr>
      <w:tr w:rsidR="00C41707" w:rsidRPr="00C41707" w:rsidTr="00C41707">
        <w:tc>
          <w:tcPr>
            <w:tcW w:w="2358" w:type="dxa"/>
            <w:tcBorders>
              <w:bottom w:val="single" w:sz="12" w:space="0" w:color="auto"/>
            </w:tcBorders>
          </w:tcPr>
          <w:p w:rsidR="00C41707" w:rsidRPr="0085443B" w:rsidRDefault="00C41707" w:rsidP="00C41707">
            <w:pPr>
              <w:spacing w:line="240" w:lineRule="auto"/>
            </w:pPr>
            <w:r w:rsidRPr="0085443B">
              <w:t>AR</w:t>
            </w:r>
          </w:p>
        </w:tc>
        <w:tc>
          <w:tcPr>
            <w:tcW w:w="7218" w:type="dxa"/>
            <w:tcBorders>
              <w:bottom w:val="single" w:sz="12" w:space="0" w:color="auto"/>
            </w:tcBorders>
          </w:tcPr>
          <w:p w:rsidR="00C41707" w:rsidRPr="009A75DD" w:rsidRDefault="00C41707" w:rsidP="00C41707">
            <w:pPr>
              <w:spacing w:line="240" w:lineRule="auto"/>
            </w:pPr>
            <w:r w:rsidRPr="009A75DD">
              <w:t>Aircraft Reconnaissance</w:t>
            </w:r>
          </w:p>
        </w:tc>
      </w:tr>
      <w:tr w:rsidR="00C41707" w:rsidRPr="00C41707" w:rsidTr="00C41707">
        <w:tc>
          <w:tcPr>
            <w:tcW w:w="9576" w:type="dxa"/>
            <w:gridSpan w:val="2"/>
            <w:tcBorders>
              <w:top w:val="single" w:sz="12" w:space="0" w:color="auto"/>
              <w:bottom w:val="single" w:sz="12" w:space="0" w:color="auto"/>
            </w:tcBorders>
          </w:tcPr>
          <w:p w:rsidR="00C41707" w:rsidRPr="0085443B" w:rsidRDefault="00C41707" w:rsidP="00C41707">
            <w:pPr>
              <w:spacing w:line="240" w:lineRule="auto"/>
            </w:pPr>
            <w:r w:rsidRPr="0085443B">
              <w:t>Publications</w:t>
            </w:r>
          </w:p>
        </w:tc>
      </w:tr>
      <w:tr w:rsidR="00C41707" w:rsidRPr="00C41707" w:rsidTr="00C41707">
        <w:tc>
          <w:tcPr>
            <w:tcW w:w="2358" w:type="dxa"/>
            <w:tcBorders>
              <w:top w:val="single" w:sz="12" w:space="0" w:color="auto"/>
            </w:tcBorders>
          </w:tcPr>
          <w:p w:rsidR="00C41707" w:rsidRPr="0085443B" w:rsidRDefault="00C41707" w:rsidP="00C41707">
            <w:pPr>
              <w:spacing w:line="240" w:lineRule="auto"/>
            </w:pPr>
            <w:r w:rsidRPr="0085443B">
              <w:t>A&amp;H77</w:t>
            </w:r>
          </w:p>
        </w:tc>
        <w:tc>
          <w:tcPr>
            <w:tcW w:w="7218" w:type="dxa"/>
            <w:tcBorders>
              <w:top w:val="single" w:sz="12" w:space="0" w:color="auto"/>
            </w:tcBorders>
          </w:tcPr>
          <w:p w:rsidR="00C41707" w:rsidRPr="0085443B" w:rsidRDefault="00C41707" w:rsidP="00C41707">
            <w:pPr>
              <w:spacing w:line="240" w:lineRule="auto"/>
            </w:pPr>
            <w:r w:rsidRPr="0085443B">
              <w:t>Atkinson and Holiday (1977)</w:t>
            </w:r>
          </w:p>
        </w:tc>
      </w:tr>
      <w:tr w:rsidR="00C41707" w:rsidRPr="00C41707" w:rsidTr="00C41707">
        <w:tc>
          <w:tcPr>
            <w:tcW w:w="2358" w:type="dxa"/>
          </w:tcPr>
          <w:p w:rsidR="00C41707" w:rsidRPr="0085443B" w:rsidRDefault="00C41707" w:rsidP="00C41707">
            <w:pPr>
              <w:spacing w:line="240" w:lineRule="auto"/>
            </w:pPr>
            <w:r w:rsidRPr="0085443B">
              <w:t>K&amp;Z07</w:t>
            </w:r>
          </w:p>
        </w:tc>
        <w:tc>
          <w:tcPr>
            <w:tcW w:w="7218" w:type="dxa"/>
          </w:tcPr>
          <w:p w:rsidR="00C41707" w:rsidRPr="009A75DD" w:rsidRDefault="00C41707" w:rsidP="00C41707">
            <w:pPr>
              <w:spacing w:line="240" w:lineRule="auto"/>
            </w:pPr>
            <w:r w:rsidRPr="009A75DD">
              <w:t>Knaff and Zehr (2007)</w:t>
            </w:r>
          </w:p>
        </w:tc>
      </w:tr>
      <w:tr w:rsidR="00C41707" w:rsidRPr="00C41707" w:rsidTr="00C41707">
        <w:tc>
          <w:tcPr>
            <w:tcW w:w="2358" w:type="dxa"/>
            <w:tcBorders>
              <w:bottom w:val="single" w:sz="12" w:space="0" w:color="auto"/>
            </w:tcBorders>
          </w:tcPr>
          <w:p w:rsidR="00C41707" w:rsidRPr="0085443B" w:rsidRDefault="00C41707" w:rsidP="00C41707">
            <w:pPr>
              <w:spacing w:line="240" w:lineRule="auto"/>
            </w:pPr>
            <w:r w:rsidRPr="0085443B">
              <w:t>ATR</w:t>
            </w:r>
          </w:p>
        </w:tc>
        <w:tc>
          <w:tcPr>
            <w:tcW w:w="7218" w:type="dxa"/>
            <w:tcBorders>
              <w:bottom w:val="single" w:sz="12" w:space="0" w:color="auto"/>
            </w:tcBorders>
          </w:tcPr>
          <w:p w:rsidR="00C41707" w:rsidRPr="009A75DD" w:rsidRDefault="00C41707" w:rsidP="00C41707">
            <w:pPr>
              <w:spacing w:line="240" w:lineRule="auto"/>
            </w:pPr>
            <w:r w:rsidRPr="009A75DD">
              <w:t>JTWC’s Annual Typhoon Reports</w:t>
            </w:r>
          </w:p>
        </w:tc>
      </w:tr>
      <w:tr w:rsidR="00C41707" w:rsidRPr="00C41707" w:rsidTr="00C41707">
        <w:tc>
          <w:tcPr>
            <w:tcW w:w="9576" w:type="dxa"/>
            <w:gridSpan w:val="2"/>
            <w:tcBorders>
              <w:top w:val="single" w:sz="12" w:space="0" w:color="auto"/>
              <w:bottom w:val="single" w:sz="12" w:space="0" w:color="auto"/>
            </w:tcBorders>
          </w:tcPr>
          <w:p w:rsidR="00C41707" w:rsidRPr="0085443B" w:rsidRDefault="00C41707" w:rsidP="00C41707">
            <w:pPr>
              <w:spacing w:line="240" w:lineRule="auto"/>
            </w:pPr>
            <w:r w:rsidRPr="0085443B">
              <w:t>Tropical Cyclone Related</w:t>
            </w:r>
          </w:p>
        </w:tc>
      </w:tr>
      <w:tr w:rsidR="00C41707" w:rsidRPr="00C41707" w:rsidTr="00C41707">
        <w:tc>
          <w:tcPr>
            <w:tcW w:w="2358" w:type="dxa"/>
            <w:tcBorders>
              <w:top w:val="single" w:sz="12" w:space="0" w:color="auto"/>
            </w:tcBorders>
          </w:tcPr>
          <w:p w:rsidR="00C41707" w:rsidRPr="0085443B" w:rsidRDefault="00C41707" w:rsidP="00C41707">
            <w:pPr>
              <w:spacing w:line="240" w:lineRule="auto"/>
            </w:pPr>
            <w:r w:rsidRPr="0085443B">
              <w:t>TC</w:t>
            </w:r>
          </w:p>
        </w:tc>
        <w:tc>
          <w:tcPr>
            <w:tcW w:w="7218" w:type="dxa"/>
            <w:tcBorders>
              <w:top w:val="single" w:sz="12" w:space="0" w:color="auto"/>
            </w:tcBorders>
          </w:tcPr>
          <w:p w:rsidR="00C41707" w:rsidRPr="0085443B" w:rsidRDefault="00C41707" w:rsidP="00C41707">
            <w:pPr>
              <w:spacing w:line="240" w:lineRule="auto"/>
            </w:pPr>
            <w:r w:rsidRPr="0085443B">
              <w:t>Tropical Cyclone</w:t>
            </w:r>
          </w:p>
        </w:tc>
      </w:tr>
      <w:tr w:rsidR="00C41707" w:rsidRPr="00C41707" w:rsidTr="00C41707">
        <w:tc>
          <w:tcPr>
            <w:tcW w:w="2358" w:type="dxa"/>
          </w:tcPr>
          <w:p w:rsidR="00C41707" w:rsidRPr="0085443B" w:rsidRDefault="00C41707" w:rsidP="00C41707">
            <w:pPr>
              <w:spacing w:line="240" w:lineRule="auto"/>
            </w:pPr>
            <w:r w:rsidRPr="0085443B">
              <w:t>MSW</w:t>
            </w:r>
          </w:p>
        </w:tc>
        <w:tc>
          <w:tcPr>
            <w:tcW w:w="7218" w:type="dxa"/>
          </w:tcPr>
          <w:p w:rsidR="00C41707" w:rsidRPr="009A75DD" w:rsidRDefault="00C41707" w:rsidP="00C41707">
            <w:pPr>
              <w:spacing w:line="240" w:lineRule="auto"/>
            </w:pPr>
            <w:r w:rsidRPr="009A75DD">
              <w:t>Maximum sustained Surface Wind speed</w:t>
            </w:r>
          </w:p>
        </w:tc>
      </w:tr>
      <w:tr w:rsidR="00C41707" w:rsidRPr="00C41707" w:rsidTr="00C41707">
        <w:tc>
          <w:tcPr>
            <w:tcW w:w="2358" w:type="dxa"/>
          </w:tcPr>
          <w:p w:rsidR="00C41707" w:rsidRPr="0085443B" w:rsidRDefault="00C41707" w:rsidP="00C41707">
            <w:pPr>
              <w:spacing w:line="240" w:lineRule="auto"/>
            </w:pPr>
            <w:r w:rsidRPr="0085443B">
              <w:t>WPR</w:t>
            </w:r>
          </w:p>
        </w:tc>
        <w:tc>
          <w:tcPr>
            <w:tcW w:w="7218" w:type="dxa"/>
          </w:tcPr>
          <w:p w:rsidR="00C41707" w:rsidRPr="009A75DD" w:rsidRDefault="00C41707" w:rsidP="00C41707">
            <w:pPr>
              <w:spacing w:line="240" w:lineRule="auto"/>
            </w:pPr>
            <w:r w:rsidRPr="009A75DD">
              <w:t>Wind-Pressure Relationship</w:t>
            </w:r>
          </w:p>
        </w:tc>
      </w:tr>
      <w:tr w:rsidR="00C41707" w:rsidRPr="00C41707" w:rsidTr="00C41707">
        <w:tc>
          <w:tcPr>
            <w:tcW w:w="2358" w:type="dxa"/>
          </w:tcPr>
          <w:p w:rsidR="00C41707" w:rsidRPr="0085443B" w:rsidRDefault="00C41707" w:rsidP="00C41707">
            <w:pPr>
              <w:spacing w:line="240" w:lineRule="auto"/>
            </w:pPr>
            <w:r w:rsidRPr="0085443B">
              <w:t>LMW</w:t>
            </w:r>
          </w:p>
        </w:tc>
        <w:tc>
          <w:tcPr>
            <w:tcW w:w="7218" w:type="dxa"/>
          </w:tcPr>
          <w:p w:rsidR="00C41707" w:rsidRPr="009A75DD" w:rsidRDefault="00C41707" w:rsidP="00C41707">
            <w:pPr>
              <w:spacing w:line="240" w:lineRule="auto"/>
            </w:pPr>
            <w:r w:rsidRPr="009A75DD">
              <w:t>Lifetime Maximum Wind</w:t>
            </w:r>
          </w:p>
        </w:tc>
      </w:tr>
      <w:tr w:rsidR="00C41707" w:rsidRPr="00C41707" w:rsidTr="00C41707">
        <w:tc>
          <w:tcPr>
            <w:tcW w:w="2358" w:type="dxa"/>
          </w:tcPr>
          <w:p w:rsidR="00C41707" w:rsidRPr="0085443B" w:rsidRDefault="00C41707" w:rsidP="00C41707">
            <w:pPr>
              <w:spacing w:line="240" w:lineRule="auto"/>
            </w:pPr>
            <w:r w:rsidRPr="0085443B">
              <w:t>MCP</w:t>
            </w:r>
          </w:p>
        </w:tc>
        <w:tc>
          <w:tcPr>
            <w:tcW w:w="7218" w:type="dxa"/>
          </w:tcPr>
          <w:p w:rsidR="00C41707" w:rsidRPr="00E82C42" w:rsidRDefault="00C41707" w:rsidP="00C41707">
            <w:pPr>
              <w:spacing w:line="240" w:lineRule="auto"/>
            </w:pPr>
            <w:r w:rsidRPr="009A75DD">
              <w:t>Minimum Central Pressure</w:t>
            </w:r>
          </w:p>
        </w:tc>
      </w:tr>
      <w:tr w:rsidR="00C41707" w:rsidRPr="00C41707" w:rsidTr="00C41707">
        <w:tc>
          <w:tcPr>
            <w:tcW w:w="2358" w:type="dxa"/>
          </w:tcPr>
          <w:p w:rsidR="00C41707" w:rsidRPr="0085443B" w:rsidRDefault="00C41707" w:rsidP="00C41707">
            <w:pPr>
              <w:spacing w:line="240" w:lineRule="auto"/>
            </w:pPr>
            <w:r w:rsidRPr="0085443B">
              <w:t>ACE</w:t>
            </w:r>
          </w:p>
        </w:tc>
        <w:tc>
          <w:tcPr>
            <w:tcW w:w="7218" w:type="dxa"/>
          </w:tcPr>
          <w:p w:rsidR="00C41707" w:rsidRPr="009A75DD" w:rsidRDefault="00C41707" w:rsidP="00C41707">
            <w:pPr>
              <w:spacing w:line="240" w:lineRule="auto"/>
            </w:pPr>
            <w:r w:rsidRPr="009A75DD">
              <w:t>Accumulated Cyclone Energy</w:t>
            </w:r>
          </w:p>
        </w:tc>
      </w:tr>
      <w:tr w:rsidR="00C41707" w:rsidRPr="00C41707" w:rsidTr="00C41707">
        <w:tc>
          <w:tcPr>
            <w:tcW w:w="2358" w:type="dxa"/>
          </w:tcPr>
          <w:p w:rsidR="00C41707" w:rsidRPr="0085443B" w:rsidRDefault="00C41707" w:rsidP="00C41707">
            <w:pPr>
              <w:spacing w:line="240" w:lineRule="auto"/>
            </w:pPr>
            <w:r w:rsidRPr="0085443B">
              <w:t>CI</w:t>
            </w:r>
          </w:p>
        </w:tc>
        <w:tc>
          <w:tcPr>
            <w:tcW w:w="7218" w:type="dxa"/>
          </w:tcPr>
          <w:p w:rsidR="00C41707" w:rsidRPr="009A75DD" w:rsidRDefault="00C41707" w:rsidP="0003524B">
            <w:pPr>
              <w:spacing w:line="240" w:lineRule="auto"/>
            </w:pPr>
            <w:r w:rsidRPr="009A75DD">
              <w:t>Current Intensity in the Dvorak (1984) intensity estimation technique</w:t>
            </w:r>
          </w:p>
        </w:tc>
      </w:tr>
      <w:tr w:rsidR="00C41707" w:rsidRPr="00C41707" w:rsidTr="00C41707">
        <w:tc>
          <w:tcPr>
            <w:tcW w:w="2358" w:type="dxa"/>
          </w:tcPr>
          <w:p w:rsidR="00C41707" w:rsidRPr="0085443B" w:rsidRDefault="00C41707" w:rsidP="00C41707">
            <w:pPr>
              <w:spacing w:line="240" w:lineRule="auto"/>
            </w:pPr>
            <w:r w:rsidRPr="0085443B">
              <w:t>RMS</w:t>
            </w:r>
          </w:p>
        </w:tc>
        <w:tc>
          <w:tcPr>
            <w:tcW w:w="7218" w:type="dxa"/>
          </w:tcPr>
          <w:p w:rsidR="00C41707" w:rsidRPr="009A75DD" w:rsidRDefault="00C41707" w:rsidP="00C41707">
            <w:pPr>
              <w:spacing w:line="240" w:lineRule="auto"/>
            </w:pPr>
            <w:r w:rsidRPr="009A75DD">
              <w:t>Root Mean Square Error</w:t>
            </w:r>
          </w:p>
        </w:tc>
      </w:tr>
      <w:tr w:rsidR="00C41707" w:rsidRPr="00C41707" w:rsidTr="00C41707">
        <w:tc>
          <w:tcPr>
            <w:tcW w:w="2358" w:type="dxa"/>
          </w:tcPr>
          <w:p w:rsidR="00C41707" w:rsidRPr="0085443B" w:rsidRDefault="00C41707" w:rsidP="00C41707">
            <w:pPr>
              <w:spacing w:line="240" w:lineRule="auto"/>
            </w:pPr>
            <w:r w:rsidRPr="0085443B">
              <w:t>ROCI</w:t>
            </w:r>
          </w:p>
        </w:tc>
        <w:tc>
          <w:tcPr>
            <w:tcW w:w="7218" w:type="dxa"/>
          </w:tcPr>
          <w:p w:rsidR="00C41707" w:rsidRPr="00E82C42" w:rsidRDefault="00C41707" w:rsidP="00C41707">
            <w:pPr>
              <w:spacing w:line="240" w:lineRule="auto"/>
            </w:pPr>
            <w:r w:rsidRPr="009A75DD">
              <w:t>Radius of Outer Closed Isobar</w:t>
            </w:r>
          </w:p>
        </w:tc>
      </w:tr>
      <w:tr w:rsidR="00C41707" w:rsidRPr="00C41707" w:rsidTr="00C41707">
        <w:tc>
          <w:tcPr>
            <w:tcW w:w="2358" w:type="dxa"/>
            <w:tcBorders>
              <w:bottom w:val="double" w:sz="12" w:space="0" w:color="auto"/>
            </w:tcBorders>
          </w:tcPr>
          <w:p w:rsidR="00C41707" w:rsidRPr="0085443B" w:rsidRDefault="00C41707" w:rsidP="00C41707">
            <w:pPr>
              <w:spacing w:line="240" w:lineRule="auto"/>
            </w:pPr>
            <w:r w:rsidRPr="0085443B">
              <w:t>SS</w:t>
            </w:r>
          </w:p>
        </w:tc>
        <w:tc>
          <w:tcPr>
            <w:tcW w:w="7218" w:type="dxa"/>
            <w:tcBorders>
              <w:bottom w:val="double" w:sz="12" w:space="0" w:color="auto"/>
            </w:tcBorders>
          </w:tcPr>
          <w:p w:rsidR="00C41707" w:rsidRPr="009A75DD" w:rsidRDefault="00C41707" w:rsidP="00C41707">
            <w:pPr>
              <w:spacing w:line="240" w:lineRule="auto"/>
            </w:pPr>
            <w:r w:rsidRPr="0085443B">
              <w:t>Saf</w:t>
            </w:r>
            <w:r>
              <w:t>f</w:t>
            </w:r>
            <w:r w:rsidRPr="0085443B">
              <w:t xml:space="preserve">ir-Simpson hurricane intensity scale </w:t>
            </w:r>
            <w:r w:rsidRPr="006E4BE3">
              <w:t>(Simpson 1974)</w:t>
            </w:r>
          </w:p>
        </w:tc>
      </w:tr>
    </w:tbl>
    <w:p w:rsidR="00C41707" w:rsidRDefault="00C41707" w:rsidP="00C41707"/>
    <w:p w:rsidR="00C41707" w:rsidRDefault="00C41707">
      <w:pPr>
        <w:spacing w:line="240" w:lineRule="auto"/>
      </w:pPr>
      <w:r>
        <w:br w:type="page"/>
      </w:r>
    </w:p>
    <w:p w:rsidR="00C41707" w:rsidRPr="00C41707" w:rsidRDefault="00C41707" w:rsidP="00C41707"/>
    <w:p w:rsidR="00DB0A9E" w:rsidRDefault="00DB0A9E" w:rsidP="00DB0A9E">
      <w:pPr>
        <w:pStyle w:val="Caption"/>
        <w:keepNext/>
      </w:pPr>
      <w:bookmarkStart w:id="55" w:name="_Ref316469141"/>
      <w:r>
        <w:t>Table</w:t>
      </w:r>
      <w:r w:rsidR="00C41707">
        <w:t xml:space="preserve"> </w:t>
      </w:r>
      <w:fldSimple w:instr=" SEQ Table \* ARABIC ">
        <w:r w:rsidR="00342213">
          <w:rPr>
            <w:noProof/>
          </w:rPr>
          <w:t>2</w:t>
        </w:r>
      </w:fldSimple>
      <w:bookmarkEnd w:id="55"/>
      <w:r>
        <w:t xml:space="preserve"> - Period of record for wind and pressure reports from datasets </w:t>
      </w:r>
    </w:p>
    <w:tbl>
      <w:tblPr>
        <w:tblStyle w:val="TableGrid"/>
        <w:tblW w:w="0" w:type="auto"/>
        <w:tblLook w:val="04A0" w:firstRow="1" w:lastRow="0" w:firstColumn="1" w:lastColumn="0" w:noHBand="0" w:noVBand="1"/>
      </w:tblPr>
      <w:tblGrid>
        <w:gridCol w:w="2448"/>
        <w:gridCol w:w="1890"/>
        <w:gridCol w:w="1800"/>
        <w:gridCol w:w="1710"/>
        <w:gridCol w:w="1728"/>
      </w:tblGrid>
      <w:tr w:rsidR="00DA5E56" w:rsidTr="008D4EE3">
        <w:tc>
          <w:tcPr>
            <w:tcW w:w="2448" w:type="dxa"/>
          </w:tcPr>
          <w:p w:rsidR="00DA5E56" w:rsidRDefault="00DA5E56" w:rsidP="00FA2515"/>
        </w:tc>
        <w:tc>
          <w:tcPr>
            <w:tcW w:w="3690" w:type="dxa"/>
            <w:gridSpan w:val="2"/>
          </w:tcPr>
          <w:p w:rsidR="00DA5E56" w:rsidRDefault="00DA5E56" w:rsidP="00DA5E56">
            <w:pPr>
              <w:jc w:val="center"/>
            </w:pPr>
            <w:r>
              <w:t>Wind</w:t>
            </w:r>
          </w:p>
        </w:tc>
        <w:tc>
          <w:tcPr>
            <w:tcW w:w="3438" w:type="dxa"/>
            <w:gridSpan w:val="2"/>
          </w:tcPr>
          <w:p w:rsidR="00DA5E56" w:rsidRDefault="00DA5E56" w:rsidP="00DA5E56">
            <w:pPr>
              <w:jc w:val="center"/>
            </w:pPr>
            <w:r>
              <w:t>Pressure</w:t>
            </w:r>
          </w:p>
        </w:tc>
      </w:tr>
      <w:tr w:rsidR="00DA5E56" w:rsidTr="008D4EE3">
        <w:tc>
          <w:tcPr>
            <w:tcW w:w="2448" w:type="dxa"/>
          </w:tcPr>
          <w:p w:rsidR="00DA5E56" w:rsidRDefault="00DA5E56" w:rsidP="00DA5E56">
            <w:pPr>
              <w:jc w:val="center"/>
            </w:pPr>
            <w:r>
              <w:t>Dataset</w:t>
            </w:r>
          </w:p>
        </w:tc>
        <w:tc>
          <w:tcPr>
            <w:tcW w:w="1890" w:type="dxa"/>
          </w:tcPr>
          <w:p w:rsidR="00DA5E56" w:rsidRDefault="00DA5E56" w:rsidP="00DA5E56">
            <w:pPr>
              <w:jc w:val="center"/>
            </w:pPr>
            <w:r>
              <w:t>Start</w:t>
            </w:r>
          </w:p>
        </w:tc>
        <w:tc>
          <w:tcPr>
            <w:tcW w:w="1800" w:type="dxa"/>
          </w:tcPr>
          <w:p w:rsidR="00DA5E56" w:rsidRDefault="00DA5E56" w:rsidP="00DA5E56">
            <w:pPr>
              <w:jc w:val="center"/>
            </w:pPr>
            <w:r>
              <w:t>End</w:t>
            </w:r>
          </w:p>
        </w:tc>
        <w:tc>
          <w:tcPr>
            <w:tcW w:w="1710" w:type="dxa"/>
          </w:tcPr>
          <w:p w:rsidR="00DA5E56" w:rsidRDefault="00DA5E56" w:rsidP="00DA5E56">
            <w:pPr>
              <w:jc w:val="center"/>
            </w:pPr>
            <w:r>
              <w:t>Start</w:t>
            </w:r>
          </w:p>
        </w:tc>
        <w:tc>
          <w:tcPr>
            <w:tcW w:w="1728" w:type="dxa"/>
          </w:tcPr>
          <w:p w:rsidR="00DA5E56" w:rsidRDefault="00DA5E56" w:rsidP="00DA5E56">
            <w:pPr>
              <w:jc w:val="center"/>
            </w:pPr>
            <w:r>
              <w:t>End</w:t>
            </w:r>
          </w:p>
        </w:tc>
      </w:tr>
      <w:tr w:rsidR="00243E38" w:rsidTr="00E42C6E">
        <w:tc>
          <w:tcPr>
            <w:tcW w:w="2448" w:type="dxa"/>
          </w:tcPr>
          <w:p w:rsidR="00243E38" w:rsidRDefault="00243E38" w:rsidP="00E42C6E">
            <w:r>
              <w:t>TD-9635</w:t>
            </w:r>
          </w:p>
        </w:tc>
        <w:tc>
          <w:tcPr>
            <w:tcW w:w="1890" w:type="dxa"/>
          </w:tcPr>
          <w:p w:rsidR="00243E38" w:rsidRDefault="00243E38" w:rsidP="00E42C6E">
            <w:pPr>
              <w:jc w:val="center"/>
            </w:pPr>
            <w:r>
              <w:t>1945</w:t>
            </w:r>
          </w:p>
        </w:tc>
        <w:tc>
          <w:tcPr>
            <w:tcW w:w="1800" w:type="dxa"/>
          </w:tcPr>
          <w:p w:rsidR="00243E38" w:rsidRDefault="00243E38" w:rsidP="00E42C6E">
            <w:pPr>
              <w:jc w:val="center"/>
            </w:pPr>
            <w:r>
              <w:t>1976</w:t>
            </w:r>
          </w:p>
        </w:tc>
        <w:tc>
          <w:tcPr>
            <w:tcW w:w="1710" w:type="dxa"/>
          </w:tcPr>
          <w:p w:rsidR="00243E38" w:rsidRDefault="00243E38" w:rsidP="00E42C6E">
            <w:pPr>
              <w:jc w:val="center"/>
            </w:pPr>
            <w:r>
              <w:t>1945</w:t>
            </w:r>
          </w:p>
        </w:tc>
        <w:tc>
          <w:tcPr>
            <w:tcW w:w="1728" w:type="dxa"/>
          </w:tcPr>
          <w:p w:rsidR="00243E38" w:rsidRDefault="00243E38" w:rsidP="00E42C6E">
            <w:pPr>
              <w:jc w:val="center"/>
            </w:pPr>
            <w:r>
              <w:t>1976</w:t>
            </w:r>
          </w:p>
        </w:tc>
      </w:tr>
      <w:tr w:rsidR="00DA5E56" w:rsidTr="008D4EE3">
        <w:tc>
          <w:tcPr>
            <w:tcW w:w="2448" w:type="dxa"/>
          </w:tcPr>
          <w:p w:rsidR="00DA5E56" w:rsidRDefault="00DA5E56" w:rsidP="00FA2515">
            <w:r>
              <w:t>JTWC</w:t>
            </w:r>
          </w:p>
        </w:tc>
        <w:tc>
          <w:tcPr>
            <w:tcW w:w="1890" w:type="dxa"/>
          </w:tcPr>
          <w:p w:rsidR="00DA5E56" w:rsidRDefault="00DA5E56" w:rsidP="00DA5E56">
            <w:pPr>
              <w:jc w:val="center"/>
            </w:pPr>
            <w:r>
              <w:t>1945</w:t>
            </w:r>
          </w:p>
        </w:tc>
        <w:tc>
          <w:tcPr>
            <w:tcW w:w="1800" w:type="dxa"/>
          </w:tcPr>
          <w:p w:rsidR="00DA5E56" w:rsidRDefault="00DA5E56" w:rsidP="00DA5E56">
            <w:pPr>
              <w:jc w:val="center"/>
            </w:pPr>
            <w:r>
              <w:t>Present</w:t>
            </w:r>
          </w:p>
        </w:tc>
        <w:tc>
          <w:tcPr>
            <w:tcW w:w="1710" w:type="dxa"/>
          </w:tcPr>
          <w:p w:rsidR="00DA5E56" w:rsidRDefault="00DA5E56" w:rsidP="00DA5E56">
            <w:pPr>
              <w:jc w:val="center"/>
            </w:pPr>
            <w:r>
              <w:t>2001</w:t>
            </w:r>
          </w:p>
        </w:tc>
        <w:tc>
          <w:tcPr>
            <w:tcW w:w="1728" w:type="dxa"/>
          </w:tcPr>
          <w:p w:rsidR="00DA5E56" w:rsidRDefault="00DA5E56" w:rsidP="00DA5E56">
            <w:pPr>
              <w:jc w:val="center"/>
            </w:pPr>
            <w:r>
              <w:t>Present</w:t>
            </w:r>
          </w:p>
        </w:tc>
      </w:tr>
      <w:tr w:rsidR="00DA5E56" w:rsidTr="008D4EE3">
        <w:tc>
          <w:tcPr>
            <w:tcW w:w="2448" w:type="dxa"/>
          </w:tcPr>
          <w:p w:rsidR="00DA5E56" w:rsidRDefault="00DA5E56" w:rsidP="00FA2515">
            <w:r>
              <w:t>CMA</w:t>
            </w:r>
          </w:p>
        </w:tc>
        <w:tc>
          <w:tcPr>
            <w:tcW w:w="1890" w:type="dxa"/>
          </w:tcPr>
          <w:p w:rsidR="00DA5E56" w:rsidRDefault="000A097A" w:rsidP="00DA5E56">
            <w:pPr>
              <w:jc w:val="center"/>
            </w:pPr>
            <w:r>
              <w:t>1949</w:t>
            </w:r>
          </w:p>
        </w:tc>
        <w:tc>
          <w:tcPr>
            <w:tcW w:w="1800" w:type="dxa"/>
          </w:tcPr>
          <w:p w:rsidR="00DA5E56" w:rsidRDefault="00DA5E56" w:rsidP="00DA5E56">
            <w:pPr>
              <w:jc w:val="center"/>
            </w:pPr>
            <w:r>
              <w:t>Present</w:t>
            </w:r>
          </w:p>
        </w:tc>
        <w:tc>
          <w:tcPr>
            <w:tcW w:w="1710" w:type="dxa"/>
          </w:tcPr>
          <w:p w:rsidR="00DA5E56" w:rsidRDefault="000A097A" w:rsidP="00DA5E56">
            <w:pPr>
              <w:jc w:val="center"/>
            </w:pPr>
            <w:r>
              <w:t>1949</w:t>
            </w:r>
          </w:p>
        </w:tc>
        <w:tc>
          <w:tcPr>
            <w:tcW w:w="1728" w:type="dxa"/>
          </w:tcPr>
          <w:p w:rsidR="00DA5E56" w:rsidRDefault="00DA5E56" w:rsidP="00DA5E56">
            <w:pPr>
              <w:jc w:val="center"/>
            </w:pPr>
            <w:r>
              <w:t>Present</w:t>
            </w:r>
          </w:p>
        </w:tc>
      </w:tr>
      <w:tr w:rsidR="00DA5E56" w:rsidTr="008D4EE3">
        <w:tc>
          <w:tcPr>
            <w:tcW w:w="2448" w:type="dxa"/>
          </w:tcPr>
          <w:p w:rsidR="00DA5E56" w:rsidRDefault="00DA5E56" w:rsidP="00FA2515">
            <w:r>
              <w:t>HKO</w:t>
            </w:r>
          </w:p>
        </w:tc>
        <w:tc>
          <w:tcPr>
            <w:tcW w:w="1890" w:type="dxa"/>
          </w:tcPr>
          <w:p w:rsidR="00DA5E56" w:rsidRDefault="000A097A" w:rsidP="00DA5E56">
            <w:pPr>
              <w:jc w:val="center"/>
            </w:pPr>
            <w:r>
              <w:t>1961</w:t>
            </w:r>
          </w:p>
        </w:tc>
        <w:tc>
          <w:tcPr>
            <w:tcW w:w="1800" w:type="dxa"/>
          </w:tcPr>
          <w:p w:rsidR="00DA5E56" w:rsidRDefault="00DA5E56" w:rsidP="00DA5E56">
            <w:pPr>
              <w:jc w:val="center"/>
            </w:pPr>
            <w:r>
              <w:t>Present</w:t>
            </w:r>
          </w:p>
        </w:tc>
        <w:tc>
          <w:tcPr>
            <w:tcW w:w="1710" w:type="dxa"/>
          </w:tcPr>
          <w:p w:rsidR="00DA5E56" w:rsidRDefault="000A097A" w:rsidP="00DA5E56">
            <w:pPr>
              <w:jc w:val="center"/>
            </w:pPr>
            <w:r>
              <w:t>1961</w:t>
            </w:r>
          </w:p>
        </w:tc>
        <w:tc>
          <w:tcPr>
            <w:tcW w:w="1728" w:type="dxa"/>
          </w:tcPr>
          <w:p w:rsidR="00DA5E56" w:rsidRDefault="00DA5E56" w:rsidP="00DA5E56">
            <w:pPr>
              <w:jc w:val="center"/>
            </w:pPr>
            <w:r>
              <w:t>Present</w:t>
            </w:r>
          </w:p>
        </w:tc>
      </w:tr>
      <w:tr w:rsidR="00243E38" w:rsidTr="00E42C6E">
        <w:tc>
          <w:tcPr>
            <w:tcW w:w="2448" w:type="dxa"/>
          </w:tcPr>
          <w:p w:rsidR="00243E38" w:rsidRDefault="00BA347F" w:rsidP="00E42C6E">
            <w:r>
              <w:t>JMA</w:t>
            </w:r>
          </w:p>
        </w:tc>
        <w:tc>
          <w:tcPr>
            <w:tcW w:w="1890" w:type="dxa"/>
          </w:tcPr>
          <w:p w:rsidR="00243E38" w:rsidRDefault="00243E38" w:rsidP="00E42C6E">
            <w:pPr>
              <w:jc w:val="center"/>
            </w:pPr>
            <w:r>
              <w:t>1977</w:t>
            </w:r>
          </w:p>
        </w:tc>
        <w:tc>
          <w:tcPr>
            <w:tcW w:w="1800" w:type="dxa"/>
          </w:tcPr>
          <w:p w:rsidR="00243E38" w:rsidRDefault="00243E38" w:rsidP="00E42C6E">
            <w:pPr>
              <w:jc w:val="center"/>
            </w:pPr>
            <w:r>
              <w:t>Present</w:t>
            </w:r>
          </w:p>
        </w:tc>
        <w:tc>
          <w:tcPr>
            <w:tcW w:w="1710" w:type="dxa"/>
          </w:tcPr>
          <w:p w:rsidR="00243E38" w:rsidRDefault="00243E38" w:rsidP="00E42C6E">
            <w:pPr>
              <w:jc w:val="center"/>
            </w:pPr>
            <w:r>
              <w:t>1951</w:t>
            </w:r>
          </w:p>
        </w:tc>
        <w:tc>
          <w:tcPr>
            <w:tcW w:w="1728" w:type="dxa"/>
          </w:tcPr>
          <w:p w:rsidR="00243E38" w:rsidRDefault="00243E38" w:rsidP="00E42C6E">
            <w:pPr>
              <w:jc w:val="center"/>
            </w:pPr>
            <w:r>
              <w:t>Present</w:t>
            </w:r>
          </w:p>
        </w:tc>
      </w:tr>
      <w:tr w:rsidR="008D4EE3" w:rsidTr="008D4EE3">
        <w:tc>
          <w:tcPr>
            <w:tcW w:w="2448" w:type="dxa"/>
          </w:tcPr>
          <w:p w:rsidR="008D4EE3" w:rsidRDefault="008D4EE3" w:rsidP="00FA2515">
            <w:r>
              <w:t>Aircraft Reconnaissance</w:t>
            </w:r>
          </w:p>
        </w:tc>
        <w:tc>
          <w:tcPr>
            <w:tcW w:w="1890" w:type="dxa"/>
          </w:tcPr>
          <w:p w:rsidR="008D4EE3" w:rsidRDefault="008D4EE3" w:rsidP="00DA5E56">
            <w:pPr>
              <w:jc w:val="center"/>
            </w:pPr>
            <w:r>
              <w:t>1945</w:t>
            </w:r>
          </w:p>
        </w:tc>
        <w:tc>
          <w:tcPr>
            <w:tcW w:w="1800" w:type="dxa"/>
          </w:tcPr>
          <w:p w:rsidR="008D4EE3" w:rsidRDefault="008D4EE3" w:rsidP="00DA5E56">
            <w:pPr>
              <w:jc w:val="center"/>
            </w:pPr>
            <w:r>
              <w:t>1987</w:t>
            </w:r>
          </w:p>
        </w:tc>
        <w:tc>
          <w:tcPr>
            <w:tcW w:w="1710" w:type="dxa"/>
          </w:tcPr>
          <w:p w:rsidR="008D4EE3" w:rsidRDefault="008D4EE3" w:rsidP="00DA5E56">
            <w:pPr>
              <w:jc w:val="center"/>
            </w:pPr>
            <w:r>
              <w:t>1945</w:t>
            </w:r>
          </w:p>
        </w:tc>
        <w:tc>
          <w:tcPr>
            <w:tcW w:w="1728" w:type="dxa"/>
          </w:tcPr>
          <w:p w:rsidR="008D4EE3" w:rsidRDefault="008D4EE3" w:rsidP="00DA5E56">
            <w:pPr>
              <w:jc w:val="center"/>
            </w:pPr>
            <w:r>
              <w:t>1987</w:t>
            </w:r>
          </w:p>
        </w:tc>
      </w:tr>
      <w:tr w:rsidR="00F3405D" w:rsidTr="008D4EE3">
        <w:tc>
          <w:tcPr>
            <w:tcW w:w="2448" w:type="dxa"/>
          </w:tcPr>
          <w:p w:rsidR="00F3405D" w:rsidRDefault="00F3405D" w:rsidP="00FA2515">
            <w:r>
              <w:t>Satellite reconnaissance</w:t>
            </w:r>
          </w:p>
        </w:tc>
        <w:tc>
          <w:tcPr>
            <w:tcW w:w="1890" w:type="dxa"/>
          </w:tcPr>
          <w:p w:rsidR="00F3405D" w:rsidRDefault="000A097A" w:rsidP="00DA5E56">
            <w:pPr>
              <w:jc w:val="center"/>
            </w:pPr>
            <w:r>
              <w:t>1972</w:t>
            </w:r>
          </w:p>
        </w:tc>
        <w:tc>
          <w:tcPr>
            <w:tcW w:w="1800" w:type="dxa"/>
          </w:tcPr>
          <w:p w:rsidR="00F3405D" w:rsidRDefault="000A097A" w:rsidP="00DA5E56">
            <w:pPr>
              <w:jc w:val="center"/>
            </w:pPr>
            <w:r>
              <w:t>Present</w:t>
            </w:r>
          </w:p>
        </w:tc>
        <w:tc>
          <w:tcPr>
            <w:tcW w:w="1710" w:type="dxa"/>
          </w:tcPr>
          <w:p w:rsidR="00F3405D" w:rsidRDefault="000A097A" w:rsidP="00DA5E56">
            <w:pPr>
              <w:jc w:val="center"/>
            </w:pPr>
            <w:r>
              <w:t>1972</w:t>
            </w:r>
          </w:p>
        </w:tc>
        <w:tc>
          <w:tcPr>
            <w:tcW w:w="1728" w:type="dxa"/>
          </w:tcPr>
          <w:p w:rsidR="00F3405D" w:rsidRDefault="000A097A" w:rsidP="00DA5E56">
            <w:pPr>
              <w:jc w:val="center"/>
            </w:pPr>
            <w:r>
              <w:t>Present</w:t>
            </w:r>
          </w:p>
        </w:tc>
      </w:tr>
    </w:tbl>
    <w:p w:rsidR="000D6341" w:rsidRDefault="000D6341" w:rsidP="00FA2515"/>
    <w:p w:rsidR="007B0531" w:rsidRDefault="007B0531">
      <w:pPr>
        <w:spacing w:line="240" w:lineRule="auto"/>
      </w:pPr>
      <w:r>
        <w:br w:type="page"/>
      </w:r>
    </w:p>
    <w:p w:rsidR="003872BF" w:rsidRDefault="003872BF">
      <w:pPr>
        <w:spacing w:line="240" w:lineRule="auto"/>
      </w:pPr>
    </w:p>
    <w:p w:rsidR="004F0B0D" w:rsidRDefault="004F0B0D" w:rsidP="004F0B0D">
      <w:pPr>
        <w:pStyle w:val="Caption"/>
        <w:keepNext/>
      </w:pPr>
      <w:bookmarkStart w:id="56" w:name="_Ref335114656"/>
      <w:r>
        <w:t xml:space="preserve">Table </w:t>
      </w:r>
      <w:fldSimple w:instr=" SEQ Table \* ARABIC ">
        <w:r w:rsidR="00342213">
          <w:rPr>
            <w:noProof/>
          </w:rPr>
          <w:t>3</w:t>
        </w:r>
      </w:fldSimple>
      <w:bookmarkEnd w:id="56"/>
      <w:r>
        <w:t xml:space="preserve"> - Summary of pressure differences bet</w:t>
      </w:r>
      <w:r>
        <w:rPr>
          <w:noProof/>
        </w:rPr>
        <w:t>ween available best track data and aircraft reconnaissance, where N is the number of matchups within 3 hours of observation and the mean, median and standard deviation (</w:t>
      </w:r>
      <w:r>
        <w:rPr>
          <w:rFonts w:cs="Calibri"/>
          <w:noProof/>
        </w:rPr>
        <w:t>σ</w:t>
      </w:r>
      <w:r>
        <w:rPr>
          <w:noProof/>
        </w:rPr>
        <w:t>) are shown.</w:t>
      </w:r>
    </w:p>
    <w:tbl>
      <w:tblPr>
        <w:tblStyle w:val="TableGrid"/>
        <w:tblW w:w="0" w:type="auto"/>
        <w:tblLook w:val="04A0" w:firstRow="1" w:lastRow="0" w:firstColumn="1" w:lastColumn="0" w:noHBand="0" w:noVBand="1"/>
      </w:tblPr>
      <w:tblGrid>
        <w:gridCol w:w="1915"/>
        <w:gridCol w:w="1915"/>
        <w:gridCol w:w="1915"/>
        <w:gridCol w:w="1915"/>
        <w:gridCol w:w="1916"/>
      </w:tblGrid>
      <w:tr w:rsidR="00486B68" w:rsidTr="00486B68">
        <w:tc>
          <w:tcPr>
            <w:tcW w:w="1915" w:type="dxa"/>
          </w:tcPr>
          <w:p w:rsidR="00486B68" w:rsidRDefault="00486B68">
            <w:pPr>
              <w:spacing w:line="240" w:lineRule="auto"/>
            </w:pPr>
          </w:p>
        </w:tc>
        <w:tc>
          <w:tcPr>
            <w:tcW w:w="1915" w:type="dxa"/>
          </w:tcPr>
          <w:p w:rsidR="00486B68" w:rsidRDefault="00486B68">
            <w:pPr>
              <w:spacing w:line="240" w:lineRule="auto"/>
            </w:pPr>
            <w:r>
              <w:t>TD-9635</w:t>
            </w:r>
          </w:p>
        </w:tc>
        <w:tc>
          <w:tcPr>
            <w:tcW w:w="1915" w:type="dxa"/>
          </w:tcPr>
          <w:p w:rsidR="00486B68" w:rsidRDefault="00486B68">
            <w:pPr>
              <w:spacing w:line="240" w:lineRule="auto"/>
            </w:pPr>
            <w:r>
              <w:t>CMA</w:t>
            </w:r>
          </w:p>
        </w:tc>
        <w:tc>
          <w:tcPr>
            <w:tcW w:w="1915" w:type="dxa"/>
          </w:tcPr>
          <w:p w:rsidR="00486B68" w:rsidRDefault="00486B68">
            <w:pPr>
              <w:spacing w:line="240" w:lineRule="auto"/>
            </w:pPr>
            <w:r>
              <w:t>JMA</w:t>
            </w:r>
          </w:p>
        </w:tc>
        <w:tc>
          <w:tcPr>
            <w:tcW w:w="1916" w:type="dxa"/>
          </w:tcPr>
          <w:p w:rsidR="00486B68" w:rsidRDefault="00486B68">
            <w:pPr>
              <w:spacing w:line="240" w:lineRule="auto"/>
            </w:pPr>
            <w:r>
              <w:t>HKO</w:t>
            </w:r>
          </w:p>
        </w:tc>
      </w:tr>
      <w:tr w:rsidR="00486B68" w:rsidTr="00486B68">
        <w:tc>
          <w:tcPr>
            <w:tcW w:w="1915" w:type="dxa"/>
          </w:tcPr>
          <w:p w:rsidR="00486B68" w:rsidRDefault="00486B68">
            <w:pPr>
              <w:spacing w:line="240" w:lineRule="auto"/>
            </w:pPr>
            <w:r>
              <w:t>N</w:t>
            </w:r>
          </w:p>
        </w:tc>
        <w:tc>
          <w:tcPr>
            <w:tcW w:w="1915" w:type="dxa"/>
          </w:tcPr>
          <w:p w:rsidR="00486B68" w:rsidRDefault="007C588B">
            <w:pPr>
              <w:spacing w:line="240" w:lineRule="auto"/>
            </w:pPr>
            <w:r>
              <w:t>6311</w:t>
            </w:r>
          </w:p>
        </w:tc>
        <w:tc>
          <w:tcPr>
            <w:tcW w:w="1915" w:type="dxa"/>
          </w:tcPr>
          <w:p w:rsidR="00486B68" w:rsidRDefault="007C588B">
            <w:pPr>
              <w:spacing w:line="240" w:lineRule="auto"/>
            </w:pPr>
            <w:r>
              <w:t>8919</w:t>
            </w:r>
          </w:p>
        </w:tc>
        <w:tc>
          <w:tcPr>
            <w:tcW w:w="1915" w:type="dxa"/>
          </w:tcPr>
          <w:p w:rsidR="00486B68" w:rsidRDefault="007C588B">
            <w:pPr>
              <w:spacing w:line="240" w:lineRule="auto"/>
            </w:pPr>
            <w:r>
              <w:t>8908</w:t>
            </w:r>
          </w:p>
        </w:tc>
        <w:tc>
          <w:tcPr>
            <w:tcW w:w="1916" w:type="dxa"/>
          </w:tcPr>
          <w:p w:rsidR="00486B68" w:rsidRDefault="007C588B">
            <w:pPr>
              <w:spacing w:line="240" w:lineRule="auto"/>
            </w:pPr>
            <w:r>
              <w:t>7311</w:t>
            </w:r>
          </w:p>
        </w:tc>
      </w:tr>
      <w:tr w:rsidR="00486B68" w:rsidTr="00486B68">
        <w:tc>
          <w:tcPr>
            <w:tcW w:w="1915" w:type="dxa"/>
          </w:tcPr>
          <w:p w:rsidR="00486B68" w:rsidRDefault="00486B68">
            <w:pPr>
              <w:spacing w:line="240" w:lineRule="auto"/>
            </w:pPr>
            <w:r>
              <w:t>Mean (hPa)</w:t>
            </w:r>
          </w:p>
        </w:tc>
        <w:tc>
          <w:tcPr>
            <w:tcW w:w="1915" w:type="dxa"/>
          </w:tcPr>
          <w:p w:rsidR="00486B68" w:rsidRDefault="007C588B">
            <w:pPr>
              <w:spacing w:line="240" w:lineRule="auto"/>
            </w:pPr>
            <w:r>
              <w:t>0.1</w:t>
            </w:r>
          </w:p>
        </w:tc>
        <w:tc>
          <w:tcPr>
            <w:tcW w:w="1915" w:type="dxa"/>
          </w:tcPr>
          <w:p w:rsidR="00486B68" w:rsidRDefault="00486B68">
            <w:pPr>
              <w:spacing w:line="240" w:lineRule="auto"/>
            </w:pPr>
            <w:r>
              <w:t>0.2</w:t>
            </w:r>
          </w:p>
        </w:tc>
        <w:tc>
          <w:tcPr>
            <w:tcW w:w="1915" w:type="dxa"/>
          </w:tcPr>
          <w:p w:rsidR="00486B68" w:rsidRDefault="00486B68">
            <w:pPr>
              <w:spacing w:line="240" w:lineRule="auto"/>
            </w:pPr>
            <w:r>
              <w:t>0.0</w:t>
            </w:r>
          </w:p>
        </w:tc>
        <w:tc>
          <w:tcPr>
            <w:tcW w:w="1916" w:type="dxa"/>
          </w:tcPr>
          <w:p w:rsidR="00486B68" w:rsidRDefault="007C588B">
            <w:pPr>
              <w:spacing w:line="240" w:lineRule="auto"/>
            </w:pPr>
            <w:r>
              <w:t>0.4</w:t>
            </w:r>
          </w:p>
        </w:tc>
      </w:tr>
      <w:tr w:rsidR="00486B68" w:rsidTr="00486B68">
        <w:tc>
          <w:tcPr>
            <w:tcW w:w="1915" w:type="dxa"/>
          </w:tcPr>
          <w:p w:rsidR="00486B68" w:rsidRDefault="00486B68">
            <w:pPr>
              <w:spacing w:line="240" w:lineRule="auto"/>
            </w:pPr>
            <w:r>
              <w:t>Median (hPa)</w:t>
            </w:r>
          </w:p>
        </w:tc>
        <w:tc>
          <w:tcPr>
            <w:tcW w:w="1915" w:type="dxa"/>
          </w:tcPr>
          <w:p w:rsidR="00486B68" w:rsidRDefault="007C588B">
            <w:pPr>
              <w:spacing w:line="240" w:lineRule="auto"/>
            </w:pPr>
            <w:r>
              <w:t>0.0</w:t>
            </w:r>
          </w:p>
        </w:tc>
        <w:tc>
          <w:tcPr>
            <w:tcW w:w="1915" w:type="dxa"/>
          </w:tcPr>
          <w:p w:rsidR="00486B68" w:rsidRDefault="00486B68">
            <w:pPr>
              <w:spacing w:line="240" w:lineRule="auto"/>
            </w:pPr>
            <w:r>
              <w:t>0.1</w:t>
            </w:r>
          </w:p>
        </w:tc>
        <w:tc>
          <w:tcPr>
            <w:tcW w:w="1915" w:type="dxa"/>
          </w:tcPr>
          <w:p w:rsidR="00486B68" w:rsidRDefault="00486B68">
            <w:pPr>
              <w:spacing w:line="240" w:lineRule="auto"/>
            </w:pPr>
            <w:r>
              <w:t>0.0</w:t>
            </w:r>
          </w:p>
        </w:tc>
        <w:tc>
          <w:tcPr>
            <w:tcW w:w="1916" w:type="dxa"/>
          </w:tcPr>
          <w:p w:rsidR="00486B68" w:rsidRDefault="00486B68">
            <w:pPr>
              <w:spacing w:line="240" w:lineRule="auto"/>
            </w:pPr>
            <w:r>
              <w:t>0.0</w:t>
            </w:r>
          </w:p>
        </w:tc>
      </w:tr>
      <w:tr w:rsidR="00486B68" w:rsidTr="00486B68">
        <w:tc>
          <w:tcPr>
            <w:tcW w:w="1915" w:type="dxa"/>
          </w:tcPr>
          <w:p w:rsidR="00486B68" w:rsidRDefault="004F0B0D">
            <w:pPr>
              <w:spacing w:line="240" w:lineRule="auto"/>
            </w:pPr>
            <w:r>
              <w:rPr>
                <w:rFonts w:cs="Calibri"/>
              </w:rPr>
              <w:t>σ</w:t>
            </w:r>
            <w:r>
              <w:t xml:space="preserve"> (hPa)</w:t>
            </w:r>
          </w:p>
        </w:tc>
        <w:tc>
          <w:tcPr>
            <w:tcW w:w="1915" w:type="dxa"/>
          </w:tcPr>
          <w:p w:rsidR="00486B68" w:rsidRDefault="007C588B">
            <w:pPr>
              <w:spacing w:line="240" w:lineRule="auto"/>
            </w:pPr>
            <w:r>
              <w:t>5.2</w:t>
            </w:r>
          </w:p>
        </w:tc>
        <w:tc>
          <w:tcPr>
            <w:tcW w:w="1915" w:type="dxa"/>
          </w:tcPr>
          <w:p w:rsidR="00486B68" w:rsidRDefault="007C588B">
            <w:pPr>
              <w:spacing w:line="240" w:lineRule="auto"/>
            </w:pPr>
            <w:r>
              <w:t>5.5</w:t>
            </w:r>
          </w:p>
        </w:tc>
        <w:tc>
          <w:tcPr>
            <w:tcW w:w="1915" w:type="dxa"/>
          </w:tcPr>
          <w:p w:rsidR="00486B68" w:rsidRDefault="007C588B">
            <w:pPr>
              <w:spacing w:line="240" w:lineRule="auto"/>
            </w:pPr>
            <w:r>
              <w:t>5.6</w:t>
            </w:r>
          </w:p>
        </w:tc>
        <w:tc>
          <w:tcPr>
            <w:tcW w:w="1916" w:type="dxa"/>
          </w:tcPr>
          <w:p w:rsidR="00486B68" w:rsidRDefault="007C588B">
            <w:pPr>
              <w:spacing w:line="240" w:lineRule="auto"/>
            </w:pPr>
            <w:r>
              <w:t>5.2</w:t>
            </w:r>
          </w:p>
        </w:tc>
      </w:tr>
    </w:tbl>
    <w:p w:rsidR="003872BF" w:rsidRDefault="003872BF">
      <w:pPr>
        <w:spacing w:line="240" w:lineRule="auto"/>
      </w:pPr>
    </w:p>
    <w:p w:rsidR="00742866" w:rsidRDefault="00742866">
      <w:pPr>
        <w:spacing w:line="240" w:lineRule="auto"/>
      </w:pPr>
      <w:r>
        <w:br w:type="page"/>
      </w:r>
    </w:p>
    <w:p w:rsidR="009E6BE9" w:rsidRDefault="009E6BE9">
      <w:pPr>
        <w:spacing w:line="240" w:lineRule="auto"/>
      </w:pPr>
    </w:p>
    <w:p w:rsidR="00742866" w:rsidRDefault="00742866" w:rsidP="00742866">
      <w:pPr>
        <w:pStyle w:val="Caption"/>
        <w:keepNext/>
      </w:pPr>
      <w:bookmarkStart w:id="57" w:name="_Ref335224278"/>
      <w:r>
        <w:t xml:space="preserve">Table </w:t>
      </w:r>
      <w:fldSimple w:instr=" SEQ Table \* ARABIC ">
        <w:r w:rsidR="00342213">
          <w:rPr>
            <w:noProof/>
          </w:rPr>
          <w:t>4</w:t>
        </w:r>
      </w:fldSimple>
      <w:bookmarkEnd w:id="57"/>
      <w:r>
        <w:t xml:space="preserve"> - </w:t>
      </w:r>
      <w:r w:rsidRPr="00EF287E">
        <w:t xml:space="preserve">List of 10 largest and smallest </w:t>
      </w:r>
      <w:r w:rsidR="00E77929">
        <w:t>typhoons</w:t>
      </w:r>
      <w:r w:rsidRPr="00EF287E">
        <w:t xml:space="preserve"> while they had MSW</w:t>
      </w:r>
      <w:r w:rsidRPr="00E77929">
        <w:rPr>
          <w:vertAlign w:val="subscript"/>
        </w:rPr>
        <w:t>p</w:t>
      </w:r>
      <w:r w:rsidRPr="00EF287E">
        <w:t xml:space="preserve"> of 96 knots or stronger (with at least two observations greater than 96 knots).</w:t>
      </w:r>
      <w:r>
        <w:t xml:space="preserve"> </w:t>
      </w:r>
      <m:oMath>
        <m:acc>
          <m:accPr>
            <m:chr m:val="̅"/>
            <m:ctrlPr>
              <w:rPr>
                <w:rFonts w:ascii="Cambria Math" w:hAnsi="Cambria Math"/>
                <w:i/>
              </w:rPr>
            </m:ctrlPr>
          </m:accPr>
          <m:e>
            <m:r>
              <m:rPr>
                <m:sty m:val="b"/>
              </m:rPr>
              <w:rPr>
                <w:rFonts w:ascii="Cambria Math" w:hAnsi="Cambria Math"/>
              </w:rPr>
              <m:t>ROCI</m:t>
            </m:r>
          </m:e>
        </m:acc>
      </m:oMath>
      <w:r>
        <w:t xml:space="preserve"> is the mean size of the storm when the storm had MSW</w:t>
      </w:r>
      <w:r w:rsidRPr="00742866">
        <w:rPr>
          <w:vertAlign w:val="subscript"/>
        </w:rPr>
        <w:t>p</w:t>
      </w:r>
      <w:r>
        <w:t xml:space="preserve"> &gt; 96 knots.</w:t>
      </w:r>
    </w:p>
    <w:tbl>
      <w:tblPr>
        <w:tblStyle w:val="LightShading"/>
        <w:tblW w:w="0" w:type="auto"/>
        <w:tblLook w:val="04A0" w:firstRow="1" w:lastRow="0" w:firstColumn="1" w:lastColumn="0" w:noHBand="0" w:noVBand="1"/>
      </w:tblPr>
      <w:tblGrid>
        <w:gridCol w:w="1064"/>
        <w:gridCol w:w="1384"/>
        <w:gridCol w:w="744"/>
        <w:gridCol w:w="786"/>
        <w:gridCol w:w="278"/>
        <w:gridCol w:w="1342"/>
        <w:gridCol w:w="1064"/>
        <w:gridCol w:w="1064"/>
      </w:tblGrid>
      <w:tr w:rsidR="009E6BE9" w:rsidTr="001333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rsidR="009E6BE9" w:rsidRDefault="009E6BE9">
            <w:pPr>
              <w:spacing w:after="200" w:line="276" w:lineRule="auto"/>
            </w:pPr>
          </w:p>
        </w:tc>
        <w:tc>
          <w:tcPr>
            <w:tcW w:w="2914" w:type="dxa"/>
            <w:gridSpan w:val="3"/>
          </w:tcPr>
          <w:p w:rsidR="009E6BE9" w:rsidRDefault="009E6BE9" w:rsidP="009E6BE9">
            <w:pPr>
              <w:spacing w:after="200" w:line="276" w:lineRule="auto"/>
              <w:jc w:val="center"/>
              <w:cnfStyle w:val="100000000000" w:firstRow="1" w:lastRow="0" w:firstColumn="0" w:lastColumn="0" w:oddVBand="0" w:evenVBand="0" w:oddHBand="0" w:evenHBand="0" w:firstRowFirstColumn="0" w:firstRowLastColumn="0" w:lastRowFirstColumn="0" w:lastRowLastColumn="0"/>
            </w:pPr>
            <w:r>
              <w:t>Largest</w:t>
            </w:r>
          </w:p>
        </w:tc>
        <w:tc>
          <w:tcPr>
            <w:tcW w:w="3748" w:type="dxa"/>
            <w:gridSpan w:val="4"/>
          </w:tcPr>
          <w:p w:rsidR="009E6BE9" w:rsidRDefault="009E6BE9" w:rsidP="009E6BE9">
            <w:pPr>
              <w:spacing w:after="200" w:line="276" w:lineRule="auto"/>
              <w:jc w:val="center"/>
              <w:cnfStyle w:val="100000000000" w:firstRow="1" w:lastRow="0" w:firstColumn="0" w:lastColumn="0" w:oddVBand="0" w:evenVBand="0" w:oddHBand="0" w:evenHBand="0" w:firstRowFirstColumn="0" w:firstRowLastColumn="0" w:lastRowFirstColumn="0" w:lastRowLastColumn="0"/>
            </w:pPr>
            <w:r>
              <w:t>Smallest</w:t>
            </w:r>
          </w:p>
        </w:tc>
      </w:tr>
      <w:tr w:rsidR="0013330B" w:rsidTr="00133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rsidR="0013330B" w:rsidRDefault="00E42C6E" w:rsidP="00574B7D">
            <w:pPr>
              <w:spacing w:after="200" w:line="276" w:lineRule="auto"/>
              <w:jc w:val="both"/>
            </w:pPr>
            <w:r>
              <w:t>Rank</w:t>
            </w:r>
          </w:p>
        </w:tc>
        <w:tc>
          <w:tcPr>
            <w:tcW w:w="1384" w:type="dxa"/>
          </w:tcPr>
          <w:p w:rsidR="0013330B" w:rsidRDefault="0013330B" w:rsidP="00574B7D">
            <w:pPr>
              <w:spacing w:after="200" w:line="276" w:lineRule="auto"/>
              <w:jc w:val="both"/>
              <w:cnfStyle w:val="000000100000" w:firstRow="0" w:lastRow="0" w:firstColumn="0" w:lastColumn="0" w:oddVBand="0" w:evenVBand="0" w:oddHBand="1" w:evenHBand="0" w:firstRowFirstColumn="0" w:firstRowLastColumn="0" w:lastRowFirstColumn="0" w:lastRowLastColumn="0"/>
            </w:pPr>
            <w:r>
              <w:t>Typhoon</w:t>
            </w:r>
          </w:p>
        </w:tc>
        <w:tc>
          <w:tcPr>
            <w:tcW w:w="744" w:type="dxa"/>
          </w:tcPr>
          <w:p w:rsidR="0013330B" w:rsidRPr="00E77929" w:rsidRDefault="00BF24A1"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rPr>
                <w:color w:val="auto"/>
              </w:rPr>
            </w:pPr>
            <m:oMathPara>
              <m:oMathParaPr>
                <m:jc m:val="left"/>
              </m:oMathParaPr>
              <m:oMath>
                <m:acc>
                  <m:accPr>
                    <m:chr m:val="̅"/>
                    <m:ctrlPr>
                      <w:rPr>
                        <w:rFonts w:ascii="Cambria Math" w:hAnsi="Cambria Math"/>
                        <w:i/>
                        <w:color w:val="auto"/>
                      </w:rPr>
                    </m:ctrlPr>
                  </m:accPr>
                  <m:e>
                    <m:r>
                      <w:rPr>
                        <w:rFonts w:ascii="Cambria Math" w:hAnsi="Cambria Math"/>
                      </w:rPr>
                      <m:t>ROCI</m:t>
                    </m:r>
                  </m:e>
                </m:acc>
              </m:oMath>
            </m:oMathPara>
          </w:p>
          <w:p w:rsidR="00E77929" w:rsidRPr="00574B7D" w:rsidRDefault="00E77929"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 lat)</w:t>
            </w:r>
          </w:p>
        </w:tc>
        <w:tc>
          <w:tcPr>
            <w:tcW w:w="1064" w:type="dxa"/>
            <w:gridSpan w:val="2"/>
          </w:tcPr>
          <w:p w:rsidR="0013330B" w:rsidRDefault="0013330B"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LMW</w:t>
            </w:r>
            <w:r w:rsidRPr="00574B7D">
              <w:rPr>
                <w:vertAlign w:val="subscript"/>
              </w:rPr>
              <w:t>p</w:t>
            </w:r>
          </w:p>
          <w:p w:rsidR="00E77929" w:rsidRPr="00E77929" w:rsidRDefault="00E77929"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(kt)</w:t>
            </w:r>
          </w:p>
        </w:tc>
        <w:tc>
          <w:tcPr>
            <w:tcW w:w="1342" w:type="dxa"/>
          </w:tcPr>
          <w:p w:rsidR="0013330B" w:rsidRDefault="0013330B" w:rsidP="00574B7D">
            <w:pPr>
              <w:spacing w:after="200" w:line="276" w:lineRule="auto"/>
              <w:jc w:val="both"/>
              <w:cnfStyle w:val="000000100000" w:firstRow="0" w:lastRow="0" w:firstColumn="0" w:lastColumn="0" w:oddVBand="0" w:evenVBand="0" w:oddHBand="1" w:evenHBand="0" w:firstRowFirstColumn="0" w:firstRowLastColumn="0" w:lastRowFirstColumn="0" w:lastRowLastColumn="0"/>
            </w:pPr>
            <w:r>
              <w:t>Typhoon</w:t>
            </w:r>
          </w:p>
        </w:tc>
        <w:tc>
          <w:tcPr>
            <w:tcW w:w="1064" w:type="dxa"/>
          </w:tcPr>
          <w:p w:rsidR="0013330B" w:rsidRPr="00E77929" w:rsidRDefault="00BF24A1"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rPr>
                <w:color w:val="auto"/>
              </w:rPr>
            </w:pPr>
            <m:oMathPara>
              <m:oMathParaPr>
                <m:jc m:val="right"/>
              </m:oMathParaPr>
              <m:oMath>
                <m:acc>
                  <m:accPr>
                    <m:chr m:val="̅"/>
                    <m:ctrlPr>
                      <w:rPr>
                        <w:rFonts w:ascii="Cambria Math" w:hAnsi="Cambria Math"/>
                        <w:i/>
                        <w:color w:val="auto"/>
                      </w:rPr>
                    </m:ctrlPr>
                  </m:accPr>
                  <m:e>
                    <m:r>
                      <w:rPr>
                        <w:rFonts w:ascii="Cambria Math" w:hAnsi="Cambria Math"/>
                      </w:rPr>
                      <m:t>ROCI</m:t>
                    </m:r>
                  </m:e>
                </m:acc>
              </m:oMath>
            </m:oMathPara>
          </w:p>
          <w:p w:rsidR="00E77929" w:rsidRPr="00E42C6E" w:rsidRDefault="00E77929"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 lat)</w:t>
            </w:r>
          </w:p>
        </w:tc>
        <w:tc>
          <w:tcPr>
            <w:tcW w:w="1064" w:type="dxa"/>
          </w:tcPr>
          <w:p w:rsidR="0013330B" w:rsidRPr="00E77929" w:rsidRDefault="0013330B"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LMW</w:t>
            </w:r>
            <w:r w:rsidRPr="00574B7D">
              <w:rPr>
                <w:vertAlign w:val="subscript"/>
              </w:rPr>
              <w:t>p</w:t>
            </w:r>
          </w:p>
          <w:p w:rsidR="00E77929" w:rsidRDefault="00E77929"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(kt)</w:t>
            </w:r>
          </w:p>
        </w:tc>
      </w:tr>
      <w:tr w:rsidR="0013330B" w:rsidTr="0013330B">
        <w:tc>
          <w:tcPr>
            <w:cnfStyle w:val="001000000000" w:firstRow="0" w:lastRow="0" w:firstColumn="1" w:lastColumn="0" w:oddVBand="0" w:evenVBand="0" w:oddHBand="0" w:evenHBand="0" w:firstRowFirstColumn="0" w:firstRowLastColumn="0" w:lastRowFirstColumn="0" w:lastRowLastColumn="0"/>
            <w:tcW w:w="1064" w:type="dxa"/>
          </w:tcPr>
          <w:p w:rsidR="0013330B" w:rsidRDefault="0013330B" w:rsidP="00574B7D">
            <w:pPr>
              <w:spacing w:after="200" w:line="276" w:lineRule="auto"/>
            </w:pPr>
            <w:r>
              <w:t>1</w:t>
            </w:r>
          </w:p>
        </w:tc>
        <w:tc>
          <w:tcPr>
            <w:tcW w:w="1384" w:type="dxa"/>
          </w:tcPr>
          <w:p w:rsidR="0013330B" w:rsidRDefault="0013330B" w:rsidP="00574B7D">
            <w:pPr>
              <w:spacing w:after="200" w:line="276" w:lineRule="auto"/>
              <w:cnfStyle w:val="000000000000" w:firstRow="0" w:lastRow="0" w:firstColumn="0" w:lastColumn="0" w:oddVBand="0" w:evenVBand="0" w:oddHBand="0" w:evenHBand="0" w:firstRowFirstColumn="0" w:firstRowLastColumn="0" w:lastRowFirstColumn="0" w:lastRowLastColumn="0"/>
            </w:pPr>
            <w:r>
              <w:t>1976 Fran</w:t>
            </w:r>
          </w:p>
        </w:tc>
        <w:tc>
          <w:tcPr>
            <w:tcW w:w="744" w:type="dxa"/>
          </w:tcPr>
          <w:p w:rsidR="0013330B" w:rsidRDefault="0013330B" w:rsidP="00E42C6E">
            <w:pPr>
              <w:spacing w:after="200" w:line="276" w:lineRule="auto"/>
              <w:jc w:val="right"/>
              <w:cnfStyle w:val="000000000000" w:firstRow="0" w:lastRow="0" w:firstColumn="0" w:lastColumn="0" w:oddVBand="0" w:evenVBand="0" w:oddHBand="0" w:evenHBand="0" w:firstRowFirstColumn="0" w:firstRowLastColumn="0" w:lastRowFirstColumn="0" w:lastRowLastColumn="0"/>
            </w:pPr>
            <w:r>
              <w:t>13.4</w:t>
            </w:r>
          </w:p>
        </w:tc>
        <w:tc>
          <w:tcPr>
            <w:tcW w:w="1064" w:type="dxa"/>
            <w:gridSpan w:val="2"/>
          </w:tcPr>
          <w:p w:rsidR="0013330B" w:rsidRDefault="0013330B" w:rsidP="00E42C6E">
            <w:pPr>
              <w:spacing w:after="200" w:line="276" w:lineRule="auto"/>
              <w:jc w:val="right"/>
              <w:cnfStyle w:val="000000000000" w:firstRow="0" w:lastRow="0" w:firstColumn="0" w:lastColumn="0" w:oddVBand="0" w:evenVBand="0" w:oddHBand="0" w:evenHBand="0" w:firstRowFirstColumn="0" w:firstRowLastColumn="0" w:lastRowFirstColumn="0" w:lastRowLastColumn="0"/>
            </w:pPr>
            <w:r>
              <w:t>124</w:t>
            </w:r>
          </w:p>
        </w:tc>
        <w:tc>
          <w:tcPr>
            <w:tcW w:w="1342" w:type="dxa"/>
          </w:tcPr>
          <w:p w:rsidR="0013330B" w:rsidRDefault="0013330B" w:rsidP="00574B7D">
            <w:pPr>
              <w:spacing w:after="200" w:line="276" w:lineRule="auto"/>
              <w:cnfStyle w:val="000000000000" w:firstRow="0" w:lastRow="0" w:firstColumn="0" w:lastColumn="0" w:oddVBand="0" w:evenVBand="0" w:oddHBand="0" w:evenHBand="0" w:firstRowFirstColumn="0" w:firstRowLastColumn="0" w:lastRowFirstColumn="0" w:lastRowLastColumn="0"/>
            </w:pPr>
            <w:r>
              <w:t>1971 Dinah</w:t>
            </w:r>
          </w:p>
        </w:tc>
        <w:tc>
          <w:tcPr>
            <w:tcW w:w="1064" w:type="dxa"/>
          </w:tcPr>
          <w:p w:rsidR="0013330B" w:rsidRDefault="0013330B" w:rsidP="00E42C6E">
            <w:pPr>
              <w:spacing w:after="200" w:line="276" w:lineRule="auto"/>
              <w:jc w:val="right"/>
              <w:cnfStyle w:val="000000000000" w:firstRow="0" w:lastRow="0" w:firstColumn="0" w:lastColumn="0" w:oddVBand="0" w:evenVBand="0" w:oddHBand="0" w:evenHBand="0" w:firstRowFirstColumn="0" w:firstRowLastColumn="0" w:lastRowFirstColumn="0" w:lastRowLastColumn="0"/>
            </w:pPr>
            <w:r>
              <w:t>2.0</w:t>
            </w:r>
          </w:p>
        </w:tc>
        <w:tc>
          <w:tcPr>
            <w:tcW w:w="1064" w:type="dxa"/>
          </w:tcPr>
          <w:p w:rsidR="0013330B" w:rsidRDefault="0013330B" w:rsidP="00E42C6E">
            <w:pPr>
              <w:spacing w:after="200" w:line="276" w:lineRule="auto"/>
              <w:jc w:val="right"/>
              <w:cnfStyle w:val="000000000000" w:firstRow="0" w:lastRow="0" w:firstColumn="0" w:lastColumn="0" w:oddVBand="0" w:evenVBand="0" w:oddHBand="0" w:evenHBand="0" w:firstRowFirstColumn="0" w:firstRowLastColumn="0" w:lastRowFirstColumn="0" w:lastRowLastColumn="0"/>
            </w:pPr>
            <w:r>
              <w:t>105</w:t>
            </w:r>
          </w:p>
        </w:tc>
      </w:tr>
      <w:tr w:rsidR="0013330B" w:rsidTr="00133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rsidR="0013330B" w:rsidRDefault="0013330B" w:rsidP="00574B7D">
            <w:pPr>
              <w:spacing w:after="200" w:line="276" w:lineRule="auto"/>
            </w:pPr>
            <w:r>
              <w:t>2</w:t>
            </w:r>
          </w:p>
        </w:tc>
        <w:tc>
          <w:tcPr>
            <w:tcW w:w="1384" w:type="dxa"/>
          </w:tcPr>
          <w:p w:rsidR="0013330B" w:rsidRDefault="0013330B" w:rsidP="00574B7D">
            <w:pPr>
              <w:spacing w:after="200" w:line="276" w:lineRule="auto"/>
              <w:cnfStyle w:val="000000100000" w:firstRow="0" w:lastRow="0" w:firstColumn="0" w:lastColumn="0" w:oddVBand="0" w:evenVBand="0" w:oddHBand="1" w:evenHBand="0" w:firstRowFirstColumn="0" w:firstRowLastColumn="0" w:lastRowFirstColumn="0" w:lastRowLastColumn="0"/>
            </w:pPr>
            <w:r>
              <w:t>1975 Nina</w:t>
            </w:r>
          </w:p>
        </w:tc>
        <w:tc>
          <w:tcPr>
            <w:tcW w:w="744" w:type="dxa"/>
          </w:tcPr>
          <w:p w:rsidR="0013330B" w:rsidRDefault="0013330B"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12.1</w:t>
            </w:r>
          </w:p>
        </w:tc>
        <w:tc>
          <w:tcPr>
            <w:tcW w:w="1064" w:type="dxa"/>
            <w:gridSpan w:val="2"/>
          </w:tcPr>
          <w:p w:rsidR="0013330B" w:rsidRDefault="0013330B"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137</w:t>
            </w:r>
          </w:p>
        </w:tc>
        <w:tc>
          <w:tcPr>
            <w:tcW w:w="1342" w:type="dxa"/>
          </w:tcPr>
          <w:p w:rsidR="0013330B" w:rsidRDefault="0013330B" w:rsidP="00574B7D">
            <w:pPr>
              <w:spacing w:after="200" w:line="276" w:lineRule="auto"/>
              <w:cnfStyle w:val="000000100000" w:firstRow="0" w:lastRow="0" w:firstColumn="0" w:lastColumn="0" w:oddVBand="0" w:evenVBand="0" w:oddHBand="1" w:evenHBand="0" w:firstRowFirstColumn="0" w:firstRowLastColumn="0" w:lastRowFirstColumn="0" w:lastRowLastColumn="0"/>
            </w:pPr>
            <w:r>
              <w:t>1964 Kathy</w:t>
            </w:r>
          </w:p>
        </w:tc>
        <w:tc>
          <w:tcPr>
            <w:tcW w:w="1064" w:type="dxa"/>
          </w:tcPr>
          <w:p w:rsidR="0013330B" w:rsidRDefault="0013330B"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2.0</w:t>
            </w:r>
          </w:p>
        </w:tc>
        <w:tc>
          <w:tcPr>
            <w:tcW w:w="1064" w:type="dxa"/>
          </w:tcPr>
          <w:p w:rsidR="0013330B" w:rsidRDefault="0013330B"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106</w:t>
            </w:r>
          </w:p>
        </w:tc>
      </w:tr>
      <w:tr w:rsidR="0013330B" w:rsidTr="0013330B">
        <w:tc>
          <w:tcPr>
            <w:cnfStyle w:val="001000000000" w:firstRow="0" w:lastRow="0" w:firstColumn="1" w:lastColumn="0" w:oddVBand="0" w:evenVBand="0" w:oddHBand="0" w:evenHBand="0" w:firstRowFirstColumn="0" w:firstRowLastColumn="0" w:lastRowFirstColumn="0" w:lastRowLastColumn="0"/>
            <w:tcW w:w="1064" w:type="dxa"/>
          </w:tcPr>
          <w:p w:rsidR="0013330B" w:rsidRDefault="0013330B" w:rsidP="00574B7D">
            <w:pPr>
              <w:spacing w:after="200" w:line="276" w:lineRule="auto"/>
            </w:pPr>
            <w:r>
              <w:t>3</w:t>
            </w:r>
          </w:p>
        </w:tc>
        <w:tc>
          <w:tcPr>
            <w:tcW w:w="1384" w:type="dxa"/>
          </w:tcPr>
          <w:p w:rsidR="0013330B" w:rsidRDefault="0013330B" w:rsidP="00574B7D">
            <w:pPr>
              <w:spacing w:after="200" w:line="276" w:lineRule="auto"/>
              <w:cnfStyle w:val="000000000000" w:firstRow="0" w:lastRow="0" w:firstColumn="0" w:lastColumn="0" w:oddVBand="0" w:evenVBand="0" w:oddHBand="0" w:evenHBand="0" w:firstRowFirstColumn="0" w:firstRowLastColumn="0" w:lastRowFirstColumn="0" w:lastRowLastColumn="0"/>
            </w:pPr>
            <w:r>
              <w:t>1975 June</w:t>
            </w:r>
          </w:p>
        </w:tc>
        <w:tc>
          <w:tcPr>
            <w:tcW w:w="744" w:type="dxa"/>
          </w:tcPr>
          <w:p w:rsidR="0013330B" w:rsidRDefault="0013330B" w:rsidP="00E42C6E">
            <w:pPr>
              <w:spacing w:after="200" w:line="276" w:lineRule="auto"/>
              <w:jc w:val="right"/>
              <w:cnfStyle w:val="000000000000" w:firstRow="0" w:lastRow="0" w:firstColumn="0" w:lastColumn="0" w:oddVBand="0" w:evenVBand="0" w:oddHBand="0" w:evenHBand="0" w:firstRowFirstColumn="0" w:firstRowLastColumn="0" w:lastRowFirstColumn="0" w:lastRowLastColumn="0"/>
            </w:pPr>
            <w:r>
              <w:t>11.8</w:t>
            </w:r>
          </w:p>
        </w:tc>
        <w:tc>
          <w:tcPr>
            <w:tcW w:w="1064" w:type="dxa"/>
            <w:gridSpan w:val="2"/>
          </w:tcPr>
          <w:p w:rsidR="0013330B" w:rsidRDefault="0013330B" w:rsidP="00E42C6E">
            <w:pPr>
              <w:spacing w:after="200" w:line="276" w:lineRule="auto"/>
              <w:jc w:val="right"/>
              <w:cnfStyle w:val="000000000000" w:firstRow="0" w:lastRow="0" w:firstColumn="0" w:lastColumn="0" w:oddVBand="0" w:evenVBand="0" w:oddHBand="0" w:evenHBand="0" w:firstRowFirstColumn="0" w:firstRowLastColumn="0" w:lastRowFirstColumn="0" w:lastRowLastColumn="0"/>
            </w:pPr>
            <w:r>
              <w:t>172</w:t>
            </w:r>
          </w:p>
        </w:tc>
        <w:tc>
          <w:tcPr>
            <w:tcW w:w="1342" w:type="dxa"/>
          </w:tcPr>
          <w:p w:rsidR="0013330B" w:rsidRDefault="0013330B" w:rsidP="00574B7D">
            <w:pPr>
              <w:spacing w:after="200" w:line="276" w:lineRule="auto"/>
              <w:cnfStyle w:val="000000000000" w:firstRow="0" w:lastRow="0" w:firstColumn="0" w:lastColumn="0" w:oddVBand="0" w:evenVBand="0" w:oddHBand="0" w:evenHBand="0" w:firstRowFirstColumn="0" w:firstRowLastColumn="0" w:lastRowFirstColumn="0" w:lastRowLastColumn="0"/>
            </w:pPr>
            <w:r>
              <w:t>1968 Kit</w:t>
            </w:r>
          </w:p>
        </w:tc>
        <w:tc>
          <w:tcPr>
            <w:tcW w:w="1064" w:type="dxa"/>
          </w:tcPr>
          <w:p w:rsidR="0013330B" w:rsidRDefault="0013330B" w:rsidP="00E42C6E">
            <w:pPr>
              <w:spacing w:after="200" w:line="276" w:lineRule="auto"/>
              <w:jc w:val="right"/>
              <w:cnfStyle w:val="000000000000" w:firstRow="0" w:lastRow="0" w:firstColumn="0" w:lastColumn="0" w:oddVBand="0" w:evenVBand="0" w:oddHBand="0" w:evenHBand="0" w:firstRowFirstColumn="0" w:firstRowLastColumn="0" w:lastRowFirstColumn="0" w:lastRowLastColumn="0"/>
            </w:pPr>
            <w:r>
              <w:t>2.0</w:t>
            </w:r>
          </w:p>
        </w:tc>
        <w:tc>
          <w:tcPr>
            <w:tcW w:w="1064" w:type="dxa"/>
          </w:tcPr>
          <w:p w:rsidR="0013330B" w:rsidRDefault="0013330B" w:rsidP="00E42C6E">
            <w:pPr>
              <w:spacing w:after="200" w:line="276" w:lineRule="auto"/>
              <w:jc w:val="right"/>
              <w:cnfStyle w:val="000000000000" w:firstRow="0" w:lastRow="0" w:firstColumn="0" w:lastColumn="0" w:oddVBand="0" w:evenVBand="0" w:oddHBand="0" w:evenHBand="0" w:firstRowFirstColumn="0" w:firstRowLastColumn="0" w:lastRowFirstColumn="0" w:lastRowLastColumn="0"/>
            </w:pPr>
            <w:r>
              <w:t>97</w:t>
            </w:r>
          </w:p>
        </w:tc>
      </w:tr>
      <w:tr w:rsidR="0013330B" w:rsidTr="00133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rsidR="0013330B" w:rsidRDefault="0013330B" w:rsidP="00574B7D">
            <w:pPr>
              <w:spacing w:after="200" w:line="276" w:lineRule="auto"/>
            </w:pPr>
            <w:r>
              <w:t>4</w:t>
            </w:r>
          </w:p>
        </w:tc>
        <w:tc>
          <w:tcPr>
            <w:tcW w:w="1384" w:type="dxa"/>
          </w:tcPr>
          <w:p w:rsidR="0013330B" w:rsidRDefault="0013330B" w:rsidP="00574B7D">
            <w:pPr>
              <w:spacing w:after="200" w:line="276" w:lineRule="auto"/>
              <w:cnfStyle w:val="000000100000" w:firstRow="0" w:lastRow="0" w:firstColumn="0" w:lastColumn="0" w:oddVBand="0" w:evenVBand="0" w:oddHBand="1" w:evenHBand="0" w:firstRowFirstColumn="0" w:firstRowLastColumn="0" w:lastRowFirstColumn="0" w:lastRowLastColumn="0"/>
            </w:pPr>
            <w:r>
              <w:t>1974 Elaine</w:t>
            </w:r>
          </w:p>
        </w:tc>
        <w:tc>
          <w:tcPr>
            <w:tcW w:w="744" w:type="dxa"/>
          </w:tcPr>
          <w:p w:rsidR="0013330B" w:rsidRDefault="0013330B"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11.7</w:t>
            </w:r>
          </w:p>
        </w:tc>
        <w:tc>
          <w:tcPr>
            <w:tcW w:w="1064" w:type="dxa"/>
            <w:gridSpan w:val="2"/>
          </w:tcPr>
          <w:p w:rsidR="0013330B" w:rsidRDefault="0013330B"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103</w:t>
            </w:r>
          </w:p>
        </w:tc>
        <w:tc>
          <w:tcPr>
            <w:tcW w:w="1342" w:type="dxa"/>
          </w:tcPr>
          <w:p w:rsidR="0013330B" w:rsidRDefault="0013330B" w:rsidP="00574B7D">
            <w:pPr>
              <w:spacing w:after="200" w:line="276" w:lineRule="auto"/>
              <w:cnfStyle w:val="000000100000" w:firstRow="0" w:lastRow="0" w:firstColumn="0" w:lastColumn="0" w:oddVBand="0" w:evenVBand="0" w:oddHBand="1" w:evenHBand="0" w:firstRowFirstColumn="0" w:firstRowLastColumn="0" w:lastRowFirstColumn="0" w:lastRowLastColumn="0"/>
            </w:pPr>
            <w:r>
              <w:t>1973 Ellen</w:t>
            </w:r>
          </w:p>
        </w:tc>
        <w:tc>
          <w:tcPr>
            <w:tcW w:w="1064" w:type="dxa"/>
          </w:tcPr>
          <w:p w:rsidR="0013330B" w:rsidRDefault="0013330B"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2.2</w:t>
            </w:r>
          </w:p>
        </w:tc>
        <w:tc>
          <w:tcPr>
            <w:tcW w:w="1064" w:type="dxa"/>
          </w:tcPr>
          <w:p w:rsidR="0013330B" w:rsidRDefault="0013330B"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115</w:t>
            </w:r>
          </w:p>
        </w:tc>
      </w:tr>
      <w:tr w:rsidR="0013330B" w:rsidTr="0013330B">
        <w:tc>
          <w:tcPr>
            <w:cnfStyle w:val="001000000000" w:firstRow="0" w:lastRow="0" w:firstColumn="1" w:lastColumn="0" w:oddVBand="0" w:evenVBand="0" w:oddHBand="0" w:evenHBand="0" w:firstRowFirstColumn="0" w:firstRowLastColumn="0" w:lastRowFirstColumn="0" w:lastRowLastColumn="0"/>
            <w:tcW w:w="1064" w:type="dxa"/>
          </w:tcPr>
          <w:p w:rsidR="0013330B" w:rsidRDefault="0013330B" w:rsidP="00574B7D">
            <w:pPr>
              <w:spacing w:after="200" w:line="276" w:lineRule="auto"/>
            </w:pPr>
            <w:r>
              <w:t>5</w:t>
            </w:r>
          </w:p>
        </w:tc>
        <w:tc>
          <w:tcPr>
            <w:tcW w:w="1384" w:type="dxa"/>
          </w:tcPr>
          <w:p w:rsidR="0013330B" w:rsidRDefault="0013330B" w:rsidP="00574B7D">
            <w:pPr>
              <w:spacing w:after="200" w:line="276" w:lineRule="auto"/>
              <w:cnfStyle w:val="000000000000" w:firstRow="0" w:lastRow="0" w:firstColumn="0" w:lastColumn="0" w:oddVBand="0" w:evenVBand="0" w:oddHBand="0" w:evenHBand="0" w:firstRowFirstColumn="0" w:firstRowLastColumn="0" w:lastRowFirstColumn="0" w:lastRowLastColumn="0"/>
            </w:pPr>
            <w:r>
              <w:t>1976 Pamela</w:t>
            </w:r>
          </w:p>
        </w:tc>
        <w:tc>
          <w:tcPr>
            <w:tcW w:w="744" w:type="dxa"/>
          </w:tcPr>
          <w:p w:rsidR="0013330B" w:rsidRDefault="0013330B" w:rsidP="00E42C6E">
            <w:pPr>
              <w:spacing w:after="200" w:line="276" w:lineRule="auto"/>
              <w:jc w:val="right"/>
              <w:cnfStyle w:val="000000000000" w:firstRow="0" w:lastRow="0" w:firstColumn="0" w:lastColumn="0" w:oddVBand="0" w:evenVBand="0" w:oddHBand="0" w:evenHBand="0" w:firstRowFirstColumn="0" w:firstRowLastColumn="0" w:lastRowFirstColumn="0" w:lastRowLastColumn="0"/>
            </w:pPr>
            <w:r>
              <w:t>11.5</w:t>
            </w:r>
          </w:p>
        </w:tc>
        <w:tc>
          <w:tcPr>
            <w:tcW w:w="1064" w:type="dxa"/>
            <w:gridSpan w:val="2"/>
          </w:tcPr>
          <w:p w:rsidR="0013330B" w:rsidRDefault="0013330B" w:rsidP="00E42C6E">
            <w:pPr>
              <w:spacing w:after="200" w:line="276" w:lineRule="auto"/>
              <w:jc w:val="right"/>
              <w:cnfStyle w:val="000000000000" w:firstRow="0" w:lastRow="0" w:firstColumn="0" w:lastColumn="0" w:oddVBand="0" w:evenVBand="0" w:oddHBand="0" w:evenHBand="0" w:firstRowFirstColumn="0" w:firstRowLastColumn="0" w:lastRowFirstColumn="0" w:lastRowLastColumn="0"/>
            </w:pPr>
            <w:r>
              <w:t>126</w:t>
            </w:r>
          </w:p>
        </w:tc>
        <w:tc>
          <w:tcPr>
            <w:tcW w:w="1342" w:type="dxa"/>
          </w:tcPr>
          <w:p w:rsidR="0013330B" w:rsidRDefault="0013330B" w:rsidP="00574B7D">
            <w:pPr>
              <w:spacing w:after="200" w:line="276" w:lineRule="auto"/>
              <w:cnfStyle w:val="000000000000" w:firstRow="0" w:lastRow="0" w:firstColumn="0" w:lastColumn="0" w:oddVBand="0" w:evenVBand="0" w:oddHBand="0" w:evenHBand="0" w:firstRowFirstColumn="0" w:firstRowLastColumn="0" w:lastRowFirstColumn="0" w:lastRowLastColumn="0"/>
            </w:pPr>
            <w:r>
              <w:t>1953 Judy</w:t>
            </w:r>
          </w:p>
        </w:tc>
        <w:tc>
          <w:tcPr>
            <w:tcW w:w="1064" w:type="dxa"/>
          </w:tcPr>
          <w:p w:rsidR="0013330B" w:rsidRDefault="0013330B" w:rsidP="00E42C6E">
            <w:pPr>
              <w:spacing w:after="200" w:line="276" w:lineRule="auto"/>
              <w:jc w:val="right"/>
              <w:cnfStyle w:val="000000000000" w:firstRow="0" w:lastRow="0" w:firstColumn="0" w:lastColumn="0" w:oddVBand="0" w:evenVBand="0" w:oddHBand="0" w:evenHBand="0" w:firstRowFirstColumn="0" w:firstRowLastColumn="0" w:lastRowFirstColumn="0" w:lastRowLastColumn="0"/>
            </w:pPr>
            <w:r>
              <w:t>2.3</w:t>
            </w:r>
          </w:p>
        </w:tc>
        <w:tc>
          <w:tcPr>
            <w:tcW w:w="1064" w:type="dxa"/>
          </w:tcPr>
          <w:p w:rsidR="0013330B" w:rsidRDefault="0013330B" w:rsidP="00E42C6E">
            <w:pPr>
              <w:spacing w:after="200" w:line="276" w:lineRule="auto"/>
              <w:jc w:val="right"/>
              <w:cnfStyle w:val="000000000000" w:firstRow="0" w:lastRow="0" w:firstColumn="0" w:lastColumn="0" w:oddVBand="0" w:evenVBand="0" w:oddHBand="0" w:evenHBand="0" w:firstRowFirstColumn="0" w:firstRowLastColumn="0" w:lastRowFirstColumn="0" w:lastRowLastColumn="0"/>
            </w:pPr>
            <w:r>
              <w:t>124</w:t>
            </w:r>
          </w:p>
        </w:tc>
      </w:tr>
      <w:tr w:rsidR="0013330B" w:rsidTr="00133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rsidR="0013330B" w:rsidRDefault="0013330B" w:rsidP="00574B7D">
            <w:pPr>
              <w:spacing w:after="200" w:line="276" w:lineRule="auto"/>
            </w:pPr>
            <w:r>
              <w:t>6</w:t>
            </w:r>
          </w:p>
        </w:tc>
        <w:tc>
          <w:tcPr>
            <w:tcW w:w="1384" w:type="dxa"/>
          </w:tcPr>
          <w:p w:rsidR="0013330B" w:rsidRDefault="0013330B" w:rsidP="00574B7D">
            <w:pPr>
              <w:spacing w:after="200" w:line="276" w:lineRule="auto"/>
              <w:cnfStyle w:val="000000100000" w:firstRow="0" w:lastRow="0" w:firstColumn="0" w:lastColumn="0" w:oddVBand="0" w:evenVBand="0" w:oddHBand="1" w:evenHBand="0" w:firstRowFirstColumn="0" w:firstRowLastColumn="0" w:lastRowFirstColumn="0" w:lastRowLastColumn="0"/>
            </w:pPr>
            <w:r>
              <w:t>1974 Gloria</w:t>
            </w:r>
          </w:p>
        </w:tc>
        <w:tc>
          <w:tcPr>
            <w:tcW w:w="744" w:type="dxa"/>
          </w:tcPr>
          <w:p w:rsidR="0013330B" w:rsidRDefault="0013330B"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11.2</w:t>
            </w:r>
          </w:p>
        </w:tc>
        <w:tc>
          <w:tcPr>
            <w:tcW w:w="1064" w:type="dxa"/>
            <w:gridSpan w:val="2"/>
          </w:tcPr>
          <w:p w:rsidR="0013330B" w:rsidRDefault="0013330B"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119</w:t>
            </w:r>
          </w:p>
        </w:tc>
        <w:tc>
          <w:tcPr>
            <w:tcW w:w="1342" w:type="dxa"/>
          </w:tcPr>
          <w:p w:rsidR="0013330B" w:rsidRDefault="0013330B" w:rsidP="00574B7D">
            <w:pPr>
              <w:spacing w:after="200" w:line="276" w:lineRule="auto"/>
              <w:cnfStyle w:val="000000100000" w:firstRow="0" w:lastRow="0" w:firstColumn="0" w:lastColumn="0" w:oddVBand="0" w:evenVBand="0" w:oddHBand="1" w:evenHBand="0" w:firstRowFirstColumn="0" w:firstRowLastColumn="0" w:lastRowFirstColumn="0" w:lastRowLastColumn="0"/>
            </w:pPr>
            <w:r>
              <w:t>1970 Iris</w:t>
            </w:r>
          </w:p>
        </w:tc>
        <w:tc>
          <w:tcPr>
            <w:tcW w:w="1064" w:type="dxa"/>
          </w:tcPr>
          <w:p w:rsidR="0013330B" w:rsidRDefault="0013330B"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2.5</w:t>
            </w:r>
          </w:p>
        </w:tc>
        <w:tc>
          <w:tcPr>
            <w:tcW w:w="1064" w:type="dxa"/>
          </w:tcPr>
          <w:p w:rsidR="0013330B" w:rsidRDefault="0013330B"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107</w:t>
            </w:r>
          </w:p>
        </w:tc>
      </w:tr>
      <w:tr w:rsidR="005830FF" w:rsidTr="0013330B">
        <w:tc>
          <w:tcPr>
            <w:cnfStyle w:val="001000000000" w:firstRow="0" w:lastRow="0" w:firstColumn="1" w:lastColumn="0" w:oddVBand="0" w:evenVBand="0" w:oddHBand="0" w:evenHBand="0" w:firstRowFirstColumn="0" w:firstRowLastColumn="0" w:lastRowFirstColumn="0" w:lastRowLastColumn="0"/>
            <w:tcW w:w="1064" w:type="dxa"/>
          </w:tcPr>
          <w:p w:rsidR="005830FF" w:rsidRDefault="005830FF" w:rsidP="00574B7D">
            <w:pPr>
              <w:spacing w:after="200" w:line="276" w:lineRule="auto"/>
            </w:pPr>
            <w:r>
              <w:t>7</w:t>
            </w:r>
          </w:p>
        </w:tc>
        <w:tc>
          <w:tcPr>
            <w:tcW w:w="1384" w:type="dxa"/>
          </w:tcPr>
          <w:p w:rsidR="005830FF" w:rsidRDefault="005830FF" w:rsidP="00574B7D">
            <w:pPr>
              <w:spacing w:after="200" w:line="276" w:lineRule="auto"/>
              <w:cnfStyle w:val="000000000000" w:firstRow="0" w:lastRow="0" w:firstColumn="0" w:lastColumn="0" w:oddVBand="0" w:evenVBand="0" w:oddHBand="0" w:evenHBand="0" w:firstRowFirstColumn="0" w:firstRowLastColumn="0" w:lastRowFirstColumn="0" w:lastRowLastColumn="0"/>
            </w:pPr>
            <w:r>
              <w:t>1960 Mamie</w:t>
            </w:r>
          </w:p>
        </w:tc>
        <w:tc>
          <w:tcPr>
            <w:tcW w:w="744" w:type="dxa"/>
          </w:tcPr>
          <w:p w:rsidR="005830FF" w:rsidRDefault="005830FF" w:rsidP="00E42C6E">
            <w:pPr>
              <w:spacing w:after="200" w:line="276" w:lineRule="auto"/>
              <w:jc w:val="right"/>
              <w:cnfStyle w:val="000000000000" w:firstRow="0" w:lastRow="0" w:firstColumn="0" w:lastColumn="0" w:oddVBand="0" w:evenVBand="0" w:oddHBand="0" w:evenHBand="0" w:firstRowFirstColumn="0" w:firstRowLastColumn="0" w:lastRowFirstColumn="0" w:lastRowLastColumn="0"/>
            </w:pPr>
            <w:r>
              <w:t>10.7</w:t>
            </w:r>
          </w:p>
        </w:tc>
        <w:tc>
          <w:tcPr>
            <w:tcW w:w="1064" w:type="dxa"/>
            <w:gridSpan w:val="2"/>
          </w:tcPr>
          <w:p w:rsidR="005830FF" w:rsidRDefault="005830FF" w:rsidP="00E42C6E">
            <w:pPr>
              <w:spacing w:after="200" w:line="276" w:lineRule="auto"/>
              <w:jc w:val="right"/>
              <w:cnfStyle w:val="000000000000" w:firstRow="0" w:lastRow="0" w:firstColumn="0" w:lastColumn="0" w:oddVBand="0" w:evenVBand="0" w:oddHBand="0" w:evenHBand="0" w:firstRowFirstColumn="0" w:firstRowLastColumn="0" w:lastRowFirstColumn="0" w:lastRowLastColumn="0"/>
            </w:pPr>
            <w:r>
              <w:t>99</w:t>
            </w:r>
          </w:p>
        </w:tc>
        <w:tc>
          <w:tcPr>
            <w:tcW w:w="1342" w:type="dxa"/>
          </w:tcPr>
          <w:p w:rsidR="005830FF" w:rsidRDefault="005830FF" w:rsidP="00574B7D">
            <w:pPr>
              <w:spacing w:after="200" w:line="276" w:lineRule="auto"/>
              <w:cnfStyle w:val="000000000000" w:firstRow="0" w:lastRow="0" w:firstColumn="0" w:lastColumn="0" w:oddVBand="0" w:evenVBand="0" w:oddHBand="0" w:evenHBand="0" w:firstRowFirstColumn="0" w:firstRowLastColumn="0" w:lastRowFirstColumn="0" w:lastRowLastColumn="0"/>
            </w:pPr>
            <w:r>
              <w:t>1971 Rose</w:t>
            </w:r>
          </w:p>
        </w:tc>
        <w:tc>
          <w:tcPr>
            <w:tcW w:w="1064" w:type="dxa"/>
          </w:tcPr>
          <w:p w:rsidR="005830FF" w:rsidRDefault="005830FF" w:rsidP="00E42C6E">
            <w:pPr>
              <w:spacing w:after="200" w:line="276" w:lineRule="auto"/>
              <w:jc w:val="right"/>
              <w:cnfStyle w:val="000000000000" w:firstRow="0" w:lastRow="0" w:firstColumn="0" w:lastColumn="0" w:oddVBand="0" w:evenVBand="0" w:oddHBand="0" w:evenHBand="0" w:firstRowFirstColumn="0" w:firstRowLastColumn="0" w:lastRowFirstColumn="0" w:lastRowLastColumn="0"/>
            </w:pPr>
            <w:r>
              <w:t>2.6</w:t>
            </w:r>
          </w:p>
        </w:tc>
        <w:tc>
          <w:tcPr>
            <w:tcW w:w="1064" w:type="dxa"/>
          </w:tcPr>
          <w:p w:rsidR="005830FF" w:rsidRDefault="005830FF" w:rsidP="00E42C6E">
            <w:pPr>
              <w:spacing w:after="200" w:line="276" w:lineRule="auto"/>
              <w:jc w:val="right"/>
              <w:cnfStyle w:val="000000000000" w:firstRow="0" w:lastRow="0" w:firstColumn="0" w:lastColumn="0" w:oddVBand="0" w:evenVBand="0" w:oddHBand="0" w:evenHBand="0" w:firstRowFirstColumn="0" w:firstRowLastColumn="0" w:lastRowFirstColumn="0" w:lastRowLastColumn="0"/>
            </w:pPr>
            <w:r>
              <w:t>132</w:t>
            </w:r>
          </w:p>
        </w:tc>
      </w:tr>
      <w:tr w:rsidR="005830FF" w:rsidTr="00133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rsidR="005830FF" w:rsidRDefault="005830FF" w:rsidP="00574B7D">
            <w:pPr>
              <w:spacing w:after="200" w:line="276" w:lineRule="auto"/>
            </w:pPr>
            <w:r>
              <w:t>8</w:t>
            </w:r>
          </w:p>
        </w:tc>
        <w:tc>
          <w:tcPr>
            <w:tcW w:w="1384" w:type="dxa"/>
          </w:tcPr>
          <w:p w:rsidR="005830FF" w:rsidRDefault="005830FF" w:rsidP="00574B7D">
            <w:pPr>
              <w:spacing w:after="200" w:line="276" w:lineRule="auto"/>
              <w:cnfStyle w:val="000000100000" w:firstRow="0" w:lastRow="0" w:firstColumn="0" w:lastColumn="0" w:oddVBand="0" w:evenVBand="0" w:oddHBand="1" w:evenHBand="0" w:firstRowFirstColumn="0" w:firstRowLastColumn="0" w:lastRowFirstColumn="0" w:lastRowLastColumn="0"/>
            </w:pPr>
            <w:r>
              <w:t>1976 Olga</w:t>
            </w:r>
          </w:p>
        </w:tc>
        <w:tc>
          <w:tcPr>
            <w:tcW w:w="744" w:type="dxa"/>
          </w:tcPr>
          <w:p w:rsidR="005830FF" w:rsidRDefault="005830FF"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10.5</w:t>
            </w:r>
          </w:p>
        </w:tc>
        <w:tc>
          <w:tcPr>
            <w:tcW w:w="1064" w:type="dxa"/>
            <w:gridSpan w:val="2"/>
          </w:tcPr>
          <w:p w:rsidR="005830FF" w:rsidRDefault="005830FF"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112</w:t>
            </w:r>
          </w:p>
        </w:tc>
        <w:tc>
          <w:tcPr>
            <w:tcW w:w="1342" w:type="dxa"/>
          </w:tcPr>
          <w:p w:rsidR="005830FF" w:rsidRDefault="005830FF" w:rsidP="00574B7D">
            <w:pPr>
              <w:spacing w:after="200" w:line="276" w:lineRule="auto"/>
              <w:cnfStyle w:val="000000100000" w:firstRow="0" w:lastRow="0" w:firstColumn="0" w:lastColumn="0" w:oddVBand="0" w:evenVBand="0" w:oddHBand="1" w:evenHBand="0" w:firstRowFirstColumn="0" w:firstRowLastColumn="0" w:lastRowFirstColumn="0" w:lastRowLastColumn="0"/>
            </w:pPr>
            <w:r>
              <w:t>1968 Lucy</w:t>
            </w:r>
          </w:p>
        </w:tc>
        <w:tc>
          <w:tcPr>
            <w:tcW w:w="1064" w:type="dxa"/>
          </w:tcPr>
          <w:p w:rsidR="005830FF" w:rsidRDefault="005830FF"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2.7</w:t>
            </w:r>
          </w:p>
        </w:tc>
        <w:tc>
          <w:tcPr>
            <w:tcW w:w="1064" w:type="dxa"/>
          </w:tcPr>
          <w:p w:rsidR="005830FF" w:rsidRDefault="005830FF"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118</w:t>
            </w:r>
          </w:p>
        </w:tc>
      </w:tr>
      <w:tr w:rsidR="005830FF" w:rsidTr="0013330B">
        <w:tc>
          <w:tcPr>
            <w:cnfStyle w:val="001000000000" w:firstRow="0" w:lastRow="0" w:firstColumn="1" w:lastColumn="0" w:oddVBand="0" w:evenVBand="0" w:oddHBand="0" w:evenHBand="0" w:firstRowFirstColumn="0" w:firstRowLastColumn="0" w:lastRowFirstColumn="0" w:lastRowLastColumn="0"/>
            <w:tcW w:w="1064" w:type="dxa"/>
          </w:tcPr>
          <w:p w:rsidR="005830FF" w:rsidRDefault="005830FF" w:rsidP="00574B7D">
            <w:pPr>
              <w:spacing w:after="200" w:line="276" w:lineRule="auto"/>
            </w:pPr>
            <w:r>
              <w:t>9</w:t>
            </w:r>
          </w:p>
        </w:tc>
        <w:tc>
          <w:tcPr>
            <w:tcW w:w="1384" w:type="dxa"/>
          </w:tcPr>
          <w:p w:rsidR="005830FF" w:rsidRDefault="005830FF" w:rsidP="00574B7D">
            <w:pPr>
              <w:spacing w:after="200" w:line="276" w:lineRule="auto"/>
              <w:cnfStyle w:val="000000000000" w:firstRow="0" w:lastRow="0" w:firstColumn="0" w:lastColumn="0" w:oddVBand="0" w:evenVBand="0" w:oddHBand="0" w:evenHBand="0" w:firstRowFirstColumn="0" w:firstRowLastColumn="0" w:lastRowFirstColumn="0" w:lastRowLastColumn="0"/>
            </w:pPr>
            <w:r>
              <w:t>1976 Billie</w:t>
            </w:r>
          </w:p>
        </w:tc>
        <w:tc>
          <w:tcPr>
            <w:tcW w:w="744" w:type="dxa"/>
          </w:tcPr>
          <w:p w:rsidR="005830FF" w:rsidRDefault="005830FF" w:rsidP="00E42C6E">
            <w:pPr>
              <w:spacing w:after="200" w:line="276" w:lineRule="auto"/>
              <w:jc w:val="right"/>
              <w:cnfStyle w:val="000000000000" w:firstRow="0" w:lastRow="0" w:firstColumn="0" w:lastColumn="0" w:oddVBand="0" w:evenVBand="0" w:oddHBand="0" w:evenHBand="0" w:firstRowFirstColumn="0" w:firstRowLastColumn="0" w:lastRowFirstColumn="0" w:lastRowLastColumn="0"/>
            </w:pPr>
            <w:r>
              <w:t>10.3</w:t>
            </w:r>
          </w:p>
        </w:tc>
        <w:tc>
          <w:tcPr>
            <w:tcW w:w="1064" w:type="dxa"/>
            <w:gridSpan w:val="2"/>
          </w:tcPr>
          <w:p w:rsidR="005830FF" w:rsidRDefault="005830FF" w:rsidP="00E42C6E">
            <w:pPr>
              <w:spacing w:after="200" w:line="276" w:lineRule="auto"/>
              <w:jc w:val="right"/>
              <w:cnfStyle w:val="000000000000" w:firstRow="0" w:lastRow="0" w:firstColumn="0" w:lastColumn="0" w:oddVBand="0" w:evenVBand="0" w:oddHBand="0" w:evenHBand="0" w:firstRowFirstColumn="0" w:firstRowLastColumn="0" w:lastRowFirstColumn="0" w:lastRowLastColumn="0"/>
            </w:pPr>
            <w:r>
              <w:t>132</w:t>
            </w:r>
          </w:p>
        </w:tc>
        <w:tc>
          <w:tcPr>
            <w:tcW w:w="1342" w:type="dxa"/>
          </w:tcPr>
          <w:p w:rsidR="005830FF" w:rsidRDefault="005830FF" w:rsidP="00574B7D">
            <w:pPr>
              <w:spacing w:after="200" w:line="276" w:lineRule="auto"/>
              <w:cnfStyle w:val="000000000000" w:firstRow="0" w:lastRow="0" w:firstColumn="0" w:lastColumn="0" w:oddVBand="0" w:evenVBand="0" w:oddHBand="0" w:evenHBand="0" w:firstRowFirstColumn="0" w:firstRowLastColumn="0" w:lastRowFirstColumn="0" w:lastRowLastColumn="0"/>
            </w:pPr>
            <w:r>
              <w:t>1972 Phyllis</w:t>
            </w:r>
          </w:p>
        </w:tc>
        <w:tc>
          <w:tcPr>
            <w:tcW w:w="1064" w:type="dxa"/>
          </w:tcPr>
          <w:p w:rsidR="005830FF" w:rsidRDefault="005830FF" w:rsidP="00E42C6E">
            <w:pPr>
              <w:spacing w:after="200" w:line="276" w:lineRule="auto"/>
              <w:jc w:val="right"/>
              <w:cnfStyle w:val="000000000000" w:firstRow="0" w:lastRow="0" w:firstColumn="0" w:lastColumn="0" w:oddVBand="0" w:evenVBand="0" w:oddHBand="0" w:evenHBand="0" w:firstRowFirstColumn="0" w:firstRowLastColumn="0" w:lastRowFirstColumn="0" w:lastRowLastColumn="0"/>
            </w:pPr>
            <w:r>
              <w:t>2.7</w:t>
            </w:r>
          </w:p>
        </w:tc>
        <w:tc>
          <w:tcPr>
            <w:tcW w:w="1064" w:type="dxa"/>
          </w:tcPr>
          <w:p w:rsidR="005830FF" w:rsidRDefault="005830FF" w:rsidP="00E42C6E">
            <w:pPr>
              <w:spacing w:after="200" w:line="276" w:lineRule="auto"/>
              <w:jc w:val="right"/>
              <w:cnfStyle w:val="000000000000" w:firstRow="0" w:lastRow="0" w:firstColumn="0" w:lastColumn="0" w:oddVBand="0" w:evenVBand="0" w:oddHBand="0" w:evenHBand="0" w:firstRowFirstColumn="0" w:firstRowLastColumn="0" w:lastRowFirstColumn="0" w:lastRowLastColumn="0"/>
            </w:pPr>
            <w:r>
              <w:t>116</w:t>
            </w:r>
          </w:p>
        </w:tc>
      </w:tr>
      <w:tr w:rsidR="005830FF" w:rsidTr="00133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rsidR="005830FF" w:rsidRDefault="005830FF" w:rsidP="00574B7D">
            <w:pPr>
              <w:spacing w:after="200" w:line="276" w:lineRule="auto"/>
            </w:pPr>
            <w:r>
              <w:t>10</w:t>
            </w:r>
          </w:p>
        </w:tc>
        <w:tc>
          <w:tcPr>
            <w:tcW w:w="1384" w:type="dxa"/>
          </w:tcPr>
          <w:p w:rsidR="005830FF" w:rsidRDefault="005830FF" w:rsidP="00574B7D">
            <w:pPr>
              <w:spacing w:after="200" w:line="276" w:lineRule="auto"/>
              <w:cnfStyle w:val="000000100000" w:firstRow="0" w:lastRow="0" w:firstColumn="0" w:lastColumn="0" w:oddVBand="0" w:evenVBand="0" w:oddHBand="1" w:evenHBand="0" w:firstRowFirstColumn="0" w:firstRowLastColumn="0" w:lastRowFirstColumn="0" w:lastRowLastColumn="0"/>
            </w:pPr>
            <w:r>
              <w:t>1974 Irma</w:t>
            </w:r>
          </w:p>
        </w:tc>
        <w:tc>
          <w:tcPr>
            <w:tcW w:w="744" w:type="dxa"/>
          </w:tcPr>
          <w:p w:rsidR="005830FF" w:rsidRDefault="005830FF"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10.1</w:t>
            </w:r>
          </w:p>
        </w:tc>
        <w:tc>
          <w:tcPr>
            <w:tcW w:w="1064" w:type="dxa"/>
            <w:gridSpan w:val="2"/>
          </w:tcPr>
          <w:p w:rsidR="005830FF" w:rsidRDefault="005830FF"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112</w:t>
            </w:r>
          </w:p>
        </w:tc>
        <w:tc>
          <w:tcPr>
            <w:tcW w:w="1342" w:type="dxa"/>
          </w:tcPr>
          <w:p w:rsidR="005830FF" w:rsidRDefault="005830FF" w:rsidP="00574B7D">
            <w:pPr>
              <w:spacing w:after="200" w:line="276" w:lineRule="auto"/>
              <w:cnfStyle w:val="000000100000" w:firstRow="0" w:lastRow="0" w:firstColumn="0" w:lastColumn="0" w:oddVBand="0" w:evenVBand="0" w:oddHBand="1" w:evenHBand="0" w:firstRowFirstColumn="0" w:firstRowLastColumn="0" w:lastRowFirstColumn="0" w:lastRowLastColumn="0"/>
            </w:pPr>
            <w:r>
              <w:t>1970 Kate</w:t>
            </w:r>
          </w:p>
        </w:tc>
        <w:tc>
          <w:tcPr>
            <w:tcW w:w="1064" w:type="dxa"/>
          </w:tcPr>
          <w:p w:rsidR="005830FF" w:rsidRDefault="005830FF"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2.7</w:t>
            </w:r>
          </w:p>
        </w:tc>
        <w:tc>
          <w:tcPr>
            <w:tcW w:w="1064" w:type="dxa"/>
          </w:tcPr>
          <w:p w:rsidR="005830FF" w:rsidRDefault="005830FF" w:rsidP="00E42C6E">
            <w:pPr>
              <w:spacing w:after="200" w:line="276" w:lineRule="auto"/>
              <w:jc w:val="right"/>
              <w:cnfStyle w:val="000000100000" w:firstRow="0" w:lastRow="0" w:firstColumn="0" w:lastColumn="0" w:oddVBand="0" w:evenVBand="0" w:oddHBand="1" w:evenHBand="0" w:firstRowFirstColumn="0" w:firstRowLastColumn="0" w:lastRowFirstColumn="0" w:lastRowLastColumn="0"/>
            </w:pPr>
            <w:r>
              <w:t>135</w:t>
            </w:r>
          </w:p>
        </w:tc>
      </w:tr>
    </w:tbl>
    <w:p w:rsidR="009E6BE9" w:rsidRDefault="009E6BE9">
      <w:pPr>
        <w:spacing w:after="200" w:line="276" w:lineRule="auto"/>
      </w:pPr>
    </w:p>
    <w:p w:rsidR="0013330B" w:rsidRDefault="0013330B">
      <w:pPr>
        <w:spacing w:line="240" w:lineRule="auto"/>
      </w:pPr>
      <w:r>
        <w:br w:type="page"/>
      </w:r>
    </w:p>
    <w:p w:rsidR="0013330B" w:rsidRDefault="0013330B" w:rsidP="0013330B">
      <w:pPr>
        <w:pStyle w:val="Caption"/>
        <w:keepNext/>
      </w:pPr>
      <w:bookmarkStart w:id="58" w:name="_Ref319327083"/>
      <w:r>
        <w:lastRenderedPageBreak/>
        <w:t xml:space="preserve">Table </w:t>
      </w:r>
      <w:fldSimple w:instr=" SEQ Table \* ARABIC ">
        <w:r w:rsidR="00342213">
          <w:rPr>
            <w:noProof/>
          </w:rPr>
          <w:t>5</w:t>
        </w:r>
      </w:fldSimple>
      <w:bookmarkEnd w:id="58"/>
      <w:r>
        <w:t xml:space="preserve"> - Table of the ten typhoons from TD-9635 with the highest LMW (from 1945-1976)</w:t>
      </w:r>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13330B" w:rsidTr="0013330B">
        <w:tc>
          <w:tcPr>
            <w:tcW w:w="1368" w:type="dxa"/>
          </w:tcPr>
          <w:p w:rsidR="0013330B" w:rsidRDefault="0013330B">
            <w:pPr>
              <w:spacing w:after="200" w:line="276" w:lineRule="auto"/>
            </w:pPr>
            <w:r>
              <w:t>Rank</w:t>
            </w:r>
          </w:p>
        </w:tc>
        <w:tc>
          <w:tcPr>
            <w:tcW w:w="1368" w:type="dxa"/>
          </w:tcPr>
          <w:p w:rsidR="0013330B" w:rsidRDefault="0013330B">
            <w:pPr>
              <w:spacing w:after="200" w:line="276" w:lineRule="auto"/>
            </w:pPr>
            <w:r>
              <w:t>Rank</w:t>
            </w:r>
            <w:r w:rsidRPr="0013330B">
              <w:rPr>
                <w:vertAlign w:val="subscript"/>
              </w:rPr>
              <w:t>p</w:t>
            </w:r>
          </w:p>
        </w:tc>
        <w:tc>
          <w:tcPr>
            <w:tcW w:w="1368" w:type="dxa"/>
          </w:tcPr>
          <w:p w:rsidR="0013330B" w:rsidRDefault="0013330B">
            <w:pPr>
              <w:spacing w:after="200" w:line="276" w:lineRule="auto"/>
            </w:pPr>
            <w:r>
              <w:t>Typhoons</w:t>
            </w:r>
          </w:p>
        </w:tc>
        <w:tc>
          <w:tcPr>
            <w:tcW w:w="1368" w:type="dxa"/>
          </w:tcPr>
          <w:p w:rsidR="0013330B" w:rsidRDefault="0013330B">
            <w:pPr>
              <w:spacing w:after="200" w:line="276" w:lineRule="auto"/>
            </w:pPr>
            <w:r>
              <w:t>LMW</w:t>
            </w:r>
          </w:p>
          <w:p w:rsidR="0013330B" w:rsidRDefault="0013330B">
            <w:pPr>
              <w:spacing w:after="200" w:line="276" w:lineRule="auto"/>
            </w:pPr>
            <w:r>
              <w:t>(kt)</w:t>
            </w:r>
          </w:p>
        </w:tc>
        <w:tc>
          <w:tcPr>
            <w:tcW w:w="1368" w:type="dxa"/>
          </w:tcPr>
          <w:p w:rsidR="0013330B" w:rsidRDefault="0013330B">
            <w:pPr>
              <w:spacing w:after="200" w:line="276" w:lineRule="auto"/>
            </w:pPr>
            <w:r>
              <w:t>LMW</w:t>
            </w:r>
            <w:r w:rsidRPr="0013330B">
              <w:rPr>
                <w:vertAlign w:val="subscript"/>
              </w:rPr>
              <w:t>p</w:t>
            </w:r>
          </w:p>
          <w:p w:rsidR="0013330B" w:rsidRPr="0013330B" w:rsidRDefault="0013330B">
            <w:pPr>
              <w:spacing w:after="200" w:line="276" w:lineRule="auto"/>
            </w:pPr>
            <w:r>
              <w:t>(kt)</w:t>
            </w:r>
          </w:p>
        </w:tc>
        <w:tc>
          <w:tcPr>
            <w:tcW w:w="1368" w:type="dxa"/>
          </w:tcPr>
          <w:p w:rsidR="0013330B" w:rsidRPr="0013330B" w:rsidRDefault="00BF24A1" w:rsidP="0013330B">
            <w:pPr>
              <w:spacing w:after="200" w:line="276" w:lineRule="auto"/>
              <w:jc w:val="both"/>
            </w:pPr>
            <m:oMathPara>
              <m:oMathParaPr>
                <m:jc m:val="left"/>
              </m:oMathParaPr>
              <m:oMath>
                <m:acc>
                  <m:accPr>
                    <m:chr m:val="̅"/>
                    <m:ctrlPr>
                      <w:rPr>
                        <w:rFonts w:ascii="Cambria Math" w:hAnsi="Cambria Math"/>
                        <w:i/>
                      </w:rPr>
                    </m:ctrlPr>
                  </m:accPr>
                  <m:e>
                    <m:r>
                      <w:rPr>
                        <w:rFonts w:ascii="Cambria Math" w:hAnsi="Cambria Math"/>
                      </w:rPr>
                      <m:t>ROCI</m:t>
                    </m:r>
                  </m:e>
                </m:acc>
              </m:oMath>
            </m:oMathPara>
          </w:p>
          <w:p w:rsidR="0013330B" w:rsidRPr="0013330B" w:rsidRDefault="0013330B" w:rsidP="0013330B">
            <w:pPr>
              <w:spacing w:after="200" w:line="276" w:lineRule="auto"/>
              <w:jc w:val="both"/>
              <w:rPr>
                <w:u w:val="double"/>
              </w:rPr>
            </w:pPr>
            <w:r>
              <w:t>(° lat)</w:t>
            </w:r>
          </w:p>
        </w:tc>
        <w:tc>
          <w:tcPr>
            <w:tcW w:w="1368" w:type="dxa"/>
          </w:tcPr>
          <w:p w:rsidR="0013330B" w:rsidRDefault="0013330B">
            <w:pPr>
              <w:spacing w:after="200" w:line="276" w:lineRule="auto"/>
            </w:pPr>
            <w:r>
              <w:t>LMP</w:t>
            </w:r>
          </w:p>
          <w:p w:rsidR="0013330B" w:rsidRDefault="00083B8E">
            <w:pPr>
              <w:spacing w:after="200" w:line="276" w:lineRule="auto"/>
            </w:pPr>
            <w:r>
              <w:t>(hPa</w:t>
            </w:r>
            <w:r w:rsidR="0013330B">
              <w:t>)</w:t>
            </w:r>
          </w:p>
        </w:tc>
      </w:tr>
      <w:tr w:rsidR="0013330B" w:rsidTr="0013330B">
        <w:tc>
          <w:tcPr>
            <w:tcW w:w="1368" w:type="dxa"/>
          </w:tcPr>
          <w:p w:rsidR="0013330B" w:rsidRDefault="0013330B">
            <w:pPr>
              <w:spacing w:after="200" w:line="276" w:lineRule="auto"/>
            </w:pPr>
            <w:r>
              <w:t>1</w:t>
            </w:r>
          </w:p>
        </w:tc>
        <w:tc>
          <w:tcPr>
            <w:tcW w:w="1368" w:type="dxa"/>
          </w:tcPr>
          <w:p w:rsidR="0013330B" w:rsidRDefault="0013330B">
            <w:pPr>
              <w:spacing w:after="200" w:line="276" w:lineRule="auto"/>
            </w:pPr>
            <w:r>
              <w:t>3</w:t>
            </w:r>
          </w:p>
        </w:tc>
        <w:tc>
          <w:tcPr>
            <w:tcW w:w="1368" w:type="dxa"/>
          </w:tcPr>
          <w:p w:rsidR="0013330B" w:rsidRDefault="0013330B">
            <w:pPr>
              <w:spacing w:after="200" w:line="276" w:lineRule="auto"/>
            </w:pPr>
            <w:r>
              <w:t>1961 Nancy</w:t>
            </w:r>
          </w:p>
        </w:tc>
        <w:tc>
          <w:tcPr>
            <w:tcW w:w="1368" w:type="dxa"/>
          </w:tcPr>
          <w:p w:rsidR="0013330B" w:rsidRDefault="0013330B">
            <w:pPr>
              <w:spacing w:after="200" w:line="276" w:lineRule="auto"/>
            </w:pPr>
            <w:r>
              <w:t>185</w:t>
            </w:r>
          </w:p>
        </w:tc>
        <w:tc>
          <w:tcPr>
            <w:tcW w:w="1368" w:type="dxa"/>
          </w:tcPr>
          <w:p w:rsidR="0013330B" w:rsidRDefault="0013330B">
            <w:pPr>
              <w:spacing w:after="200" w:line="276" w:lineRule="auto"/>
            </w:pPr>
            <w:r>
              <w:t>173</w:t>
            </w:r>
          </w:p>
        </w:tc>
        <w:tc>
          <w:tcPr>
            <w:tcW w:w="1368" w:type="dxa"/>
          </w:tcPr>
          <w:p w:rsidR="0013330B" w:rsidRDefault="0013330B">
            <w:pPr>
              <w:spacing w:after="200" w:line="276" w:lineRule="auto"/>
            </w:pPr>
            <w:r>
              <w:t>6.2</w:t>
            </w:r>
          </w:p>
        </w:tc>
        <w:tc>
          <w:tcPr>
            <w:tcW w:w="1368" w:type="dxa"/>
          </w:tcPr>
          <w:p w:rsidR="0013330B" w:rsidRDefault="0013330B">
            <w:pPr>
              <w:spacing w:after="200" w:line="276" w:lineRule="auto"/>
            </w:pPr>
            <w:r>
              <w:t>889</w:t>
            </w:r>
          </w:p>
        </w:tc>
      </w:tr>
      <w:tr w:rsidR="0013330B" w:rsidTr="0013330B">
        <w:tc>
          <w:tcPr>
            <w:tcW w:w="1368" w:type="dxa"/>
          </w:tcPr>
          <w:p w:rsidR="0013330B" w:rsidRDefault="0013330B">
            <w:pPr>
              <w:spacing w:after="200" w:line="276" w:lineRule="auto"/>
            </w:pPr>
            <w:r>
              <w:t>2</w:t>
            </w:r>
          </w:p>
        </w:tc>
        <w:tc>
          <w:tcPr>
            <w:tcW w:w="1368" w:type="dxa"/>
          </w:tcPr>
          <w:p w:rsidR="0013330B" w:rsidRDefault="0013330B">
            <w:pPr>
              <w:spacing w:after="200" w:line="276" w:lineRule="auto"/>
            </w:pPr>
            <w:r>
              <w:t>111</w:t>
            </w:r>
          </w:p>
        </w:tc>
        <w:tc>
          <w:tcPr>
            <w:tcW w:w="1368" w:type="dxa"/>
          </w:tcPr>
          <w:p w:rsidR="0013330B" w:rsidRDefault="0013330B">
            <w:pPr>
              <w:spacing w:after="200" w:line="276" w:lineRule="auto"/>
            </w:pPr>
            <w:r>
              <w:t>1955 Ruth</w:t>
            </w:r>
          </w:p>
        </w:tc>
        <w:tc>
          <w:tcPr>
            <w:tcW w:w="1368" w:type="dxa"/>
          </w:tcPr>
          <w:p w:rsidR="0013330B" w:rsidRDefault="0013330B">
            <w:pPr>
              <w:spacing w:after="200" w:line="276" w:lineRule="auto"/>
            </w:pPr>
            <w:r>
              <w:t>180</w:t>
            </w:r>
          </w:p>
        </w:tc>
        <w:tc>
          <w:tcPr>
            <w:tcW w:w="1368" w:type="dxa"/>
          </w:tcPr>
          <w:p w:rsidR="0013330B" w:rsidRDefault="0013330B">
            <w:pPr>
              <w:spacing w:after="200" w:line="276" w:lineRule="auto"/>
            </w:pPr>
            <w:r>
              <w:t>132</w:t>
            </w:r>
          </w:p>
        </w:tc>
        <w:tc>
          <w:tcPr>
            <w:tcW w:w="1368" w:type="dxa"/>
          </w:tcPr>
          <w:p w:rsidR="0013330B" w:rsidRDefault="0013330B">
            <w:pPr>
              <w:spacing w:after="200" w:line="276" w:lineRule="auto"/>
            </w:pPr>
            <w:r>
              <w:t>6.3</w:t>
            </w:r>
          </w:p>
        </w:tc>
        <w:tc>
          <w:tcPr>
            <w:tcW w:w="1368" w:type="dxa"/>
          </w:tcPr>
          <w:p w:rsidR="0013330B" w:rsidRDefault="0013330B">
            <w:pPr>
              <w:spacing w:after="200" w:line="276" w:lineRule="auto"/>
            </w:pPr>
            <w:r>
              <w:t>926</w:t>
            </w:r>
          </w:p>
        </w:tc>
      </w:tr>
      <w:tr w:rsidR="0013330B" w:rsidTr="0013330B">
        <w:tc>
          <w:tcPr>
            <w:tcW w:w="1368" w:type="dxa"/>
          </w:tcPr>
          <w:p w:rsidR="0013330B" w:rsidRDefault="0013330B">
            <w:pPr>
              <w:spacing w:after="200" w:line="276" w:lineRule="auto"/>
            </w:pPr>
            <w:r>
              <w:t>3</w:t>
            </w:r>
          </w:p>
        </w:tc>
        <w:tc>
          <w:tcPr>
            <w:tcW w:w="1368" w:type="dxa"/>
          </w:tcPr>
          <w:p w:rsidR="0013330B" w:rsidRDefault="0013330B">
            <w:pPr>
              <w:spacing w:after="200" w:line="276" w:lineRule="auto"/>
            </w:pPr>
            <w:r>
              <w:t>17</w:t>
            </w:r>
          </w:p>
        </w:tc>
        <w:tc>
          <w:tcPr>
            <w:tcW w:w="1368" w:type="dxa"/>
          </w:tcPr>
          <w:p w:rsidR="0013330B" w:rsidRDefault="0013330B">
            <w:pPr>
              <w:spacing w:after="200" w:line="276" w:lineRule="auto"/>
            </w:pPr>
            <w:r>
              <w:t>1961 Violet</w:t>
            </w:r>
          </w:p>
        </w:tc>
        <w:tc>
          <w:tcPr>
            <w:tcW w:w="1368" w:type="dxa"/>
          </w:tcPr>
          <w:p w:rsidR="0013330B" w:rsidRDefault="0013330B">
            <w:pPr>
              <w:spacing w:after="200" w:line="276" w:lineRule="auto"/>
            </w:pPr>
            <w:r>
              <w:t>180</w:t>
            </w:r>
          </w:p>
        </w:tc>
        <w:tc>
          <w:tcPr>
            <w:tcW w:w="1368" w:type="dxa"/>
          </w:tcPr>
          <w:p w:rsidR="0013330B" w:rsidRDefault="0013330B">
            <w:pPr>
              <w:spacing w:after="200" w:line="276" w:lineRule="auto"/>
            </w:pPr>
            <w:r>
              <w:t>161</w:t>
            </w:r>
          </w:p>
        </w:tc>
        <w:tc>
          <w:tcPr>
            <w:tcW w:w="1368" w:type="dxa"/>
          </w:tcPr>
          <w:p w:rsidR="0013330B" w:rsidRDefault="0013330B">
            <w:pPr>
              <w:spacing w:after="200" w:line="276" w:lineRule="auto"/>
            </w:pPr>
            <w:r>
              <w:t>9.9</w:t>
            </w:r>
          </w:p>
        </w:tc>
        <w:tc>
          <w:tcPr>
            <w:tcW w:w="1368" w:type="dxa"/>
          </w:tcPr>
          <w:p w:rsidR="0013330B" w:rsidRDefault="0013330B">
            <w:pPr>
              <w:spacing w:after="200" w:line="276" w:lineRule="auto"/>
            </w:pPr>
            <w:r>
              <w:t>886</w:t>
            </w:r>
          </w:p>
        </w:tc>
      </w:tr>
      <w:tr w:rsidR="0013330B" w:rsidTr="0013330B">
        <w:tc>
          <w:tcPr>
            <w:tcW w:w="1368" w:type="dxa"/>
          </w:tcPr>
          <w:p w:rsidR="0013330B" w:rsidRDefault="0013330B">
            <w:pPr>
              <w:spacing w:after="200" w:line="276" w:lineRule="auto"/>
            </w:pPr>
            <w:r>
              <w:t>4</w:t>
            </w:r>
          </w:p>
        </w:tc>
        <w:tc>
          <w:tcPr>
            <w:tcW w:w="1368" w:type="dxa"/>
          </w:tcPr>
          <w:p w:rsidR="0013330B" w:rsidRDefault="0013330B">
            <w:pPr>
              <w:spacing w:after="200" w:line="276" w:lineRule="auto"/>
            </w:pPr>
            <w:r>
              <w:t>2</w:t>
            </w:r>
          </w:p>
        </w:tc>
        <w:tc>
          <w:tcPr>
            <w:tcW w:w="1368" w:type="dxa"/>
          </w:tcPr>
          <w:p w:rsidR="0013330B" w:rsidRDefault="0013330B">
            <w:pPr>
              <w:spacing w:after="200" w:line="276" w:lineRule="auto"/>
            </w:pPr>
            <w:r>
              <w:t>1958 Ida</w:t>
            </w:r>
          </w:p>
        </w:tc>
        <w:tc>
          <w:tcPr>
            <w:tcW w:w="1368" w:type="dxa"/>
          </w:tcPr>
          <w:p w:rsidR="0013330B" w:rsidRDefault="0013330B">
            <w:pPr>
              <w:spacing w:after="200" w:line="276" w:lineRule="auto"/>
            </w:pPr>
            <w:r>
              <w:t>175</w:t>
            </w:r>
          </w:p>
        </w:tc>
        <w:tc>
          <w:tcPr>
            <w:tcW w:w="1368" w:type="dxa"/>
          </w:tcPr>
          <w:p w:rsidR="0013330B" w:rsidRDefault="0013330B">
            <w:pPr>
              <w:spacing w:after="200" w:line="276" w:lineRule="auto"/>
            </w:pPr>
            <w:r>
              <w:t>178</w:t>
            </w:r>
          </w:p>
        </w:tc>
        <w:tc>
          <w:tcPr>
            <w:tcW w:w="1368" w:type="dxa"/>
          </w:tcPr>
          <w:p w:rsidR="0013330B" w:rsidRDefault="0013330B">
            <w:pPr>
              <w:spacing w:after="200" w:line="276" w:lineRule="auto"/>
            </w:pPr>
            <w:r>
              <w:t>7.4</w:t>
            </w:r>
          </w:p>
        </w:tc>
        <w:tc>
          <w:tcPr>
            <w:tcW w:w="1368" w:type="dxa"/>
          </w:tcPr>
          <w:p w:rsidR="0013330B" w:rsidRDefault="0013330B">
            <w:pPr>
              <w:spacing w:after="200" w:line="276" w:lineRule="auto"/>
            </w:pPr>
            <w:r>
              <w:t>875</w:t>
            </w:r>
          </w:p>
        </w:tc>
      </w:tr>
      <w:tr w:rsidR="0013330B" w:rsidTr="0013330B">
        <w:tc>
          <w:tcPr>
            <w:tcW w:w="1368" w:type="dxa"/>
          </w:tcPr>
          <w:p w:rsidR="0013330B" w:rsidRDefault="0013330B">
            <w:pPr>
              <w:spacing w:after="200" w:line="276" w:lineRule="auto"/>
            </w:pPr>
            <w:r>
              <w:t>5</w:t>
            </w:r>
          </w:p>
        </w:tc>
        <w:tc>
          <w:tcPr>
            <w:tcW w:w="1368" w:type="dxa"/>
          </w:tcPr>
          <w:p w:rsidR="0013330B" w:rsidRDefault="0013330B">
            <w:pPr>
              <w:spacing w:after="200" w:line="276" w:lineRule="auto"/>
            </w:pPr>
            <w:r>
              <w:t>18</w:t>
            </w:r>
          </w:p>
        </w:tc>
        <w:tc>
          <w:tcPr>
            <w:tcW w:w="1368" w:type="dxa"/>
          </w:tcPr>
          <w:p w:rsidR="0013330B" w:rsidRDefault="0013330B">
            <w:pPr>
              <w:spacing w:after="200" w:line="276" w:lineRule="auto"/>
            </w:pPr>
            <w:r>
              <w:t>1964 Opal</w:t>
            </w:r>
          </w:p>
        </w:tc>
        <w:tc>
          <w:tcPr>
            <w:tcW w:w="1368" w:type="dxa"/>
          </w:tcPr>
          <w:p w:rsidR="0013330B" w:rsidRDefault="00EB3558">
            <w:pPr>
              <w:spacing w:after="200" w:line="276" w:lineRule="auto"/>
            </w:pPr>
            <w:r>
              <w:t>170</w:t>
            </w:r>
          </w:p>
        </w:tc>
        <w:tc>
          <w:tcPr>
            <w:tcW w:w="1368" w:type="dxa"/>
          </w:tcPr>
          <w:p w:rsidR="0013330B" w:rsidRDefault="00EB3558">
            <w:pPr>
              <w:spacing w:after="200" w:line="276" w:lineRule="auto"/>
            </w:pPr>
            <w:r>
              <w:t>161</w:t>
            </w:r>
          </w:p>
        </w:tc>
        <w:tc>
          <w:tcPr>
            <w:tcW w:w="1368" w:type="dxa"/>
          </w:tcPr>
          <w:p w:rsidR="0013330B" w:rsidRDefault="00EB3558">
            <w:pPr>
              <w:spacing w:after="200" w:line="276" w:lineRule="auto"/>
            </w:pPr>
            <w:r>
              <w:t>5.6</w:t>
            </w:r>
          </w:p>
        </w:tc>
        <w:tc>
          <w:tcPr>
            <w:tcW w:w="1368" w:type="dxa"/>
          </w:tcPr>
          <w:p w:rsidR="0013330B" w:rsidRDefault="00EB3558">
            <w:pPr>
              <w:spacing w:after="200" w:line="276" w:lineRule="auto"/>
            </w:pPr>
            <w:r>
              <w:t>905</w:t>
            </w:r>
          </w:p>
        </w:tc>
      </w:tr>
      <w:tr w:rsidR="00EB3558" w:rsidTr="0013330B">
        <w:tc>
          <w:tcPr>
            <w:tcW w:w="1368" w:type="dxa"/>
          </w:tcPr>
          <w:p w:rsidR="00EB3558" w:rsidRDefault="00EB3558">
            <w:pPr>
              <w:spacing w:after="200" w:line="276" w:lineRule="auto"/>
            </w:pPr>
            <w:r>
              <w:t>6</w:t>
            </w:r>
          </w:p>
        </w:tc>
        <w:tc>
          <w:tcPr>
            <w:tcW w:w="1368" w:type="dxa"/>
          </w:tcPr>
          <w:p w:rsidR="00EB3558" w:rsidRDefault="00EB3558">
            <w:pPr>
              <w:spacing w:after="200" w:line="276" w:lineRule="auto"/>
            </w:pPr>
            <w:r>
              <w:t>9</w:t>
            </w:r>
          </w:p>
        </w:tc>
        <w:tc>
          <w:tcPr>
            <w:tcW w:w="1368" w:type="dxa"/>
          </w:tcPr>
          <w:p w:rsidR="00EB3558" w:rsidRDefault="00EB3558">
            <w:pPr>
              <w:spacing w:after="200" w:line="276" w:lineRule="auto"/>
            </w:pPr>
            <w:r>
              <w:t>1964 Sally</w:t>
            </w:r>
          </w:p>
        </w:tc>
        <w:tc>
          <w:tcPr>
            <w:tcW w:w="1368" w:type="dxa"/>
          </w:tcPr>
          <w:p w:rsidR="00EB3558" w:rsidRDefault="00EB3558">
            <w:pPr>
              <w:spacing w:after="200" w:line="276" w:lineRule="auto"/>
            </w:pPr>
            <w:r>
              <w:t>170</w:t>
            </w:r>
          </w:p>
        </w:tc>
        <w:tc>
          <w:tcPr>
            <w:tcW w:w="1368" w:type="dxa"/>
          </w:tcPr>
          <w:p w:rsidR="00EB3558" w:rsidRDefault="00EB3558">
            <w:pPr>
              <w:spacing w:after="200" w:line="276" w:lineRule="auto"/>
            </w:pPr>
            <w:r>
              <w:t>168</w:t>
            </w:r>
          </w:p>
        </w:tc>
        <w:tc>
          <w:tcPr>
            <w:tcW w:w="1368" w:type="dxa"/>
          </w:tcPr>
          <w:p w:rsidR="00EB3558" w:rsidRDefault="00EB3558">
            <w:pPr>
              <w:spacing w:after="200" w:line="276" w:lineRule="auto"/>
            </w:pPr>
            <w:r>
              <w:t>4.1</w:t>
            </w:r>
          </w:p>
        </w:tc>
        <w:tc>
          <w:tcPr>
            <w:tcW w:w="1368" w:type="dxa"/>
          </w:tcPr>
          <w:p w:rsidR="00EB3558" w:rsidRDefault="00EB3558">
            <w:pPr>
              <w:spacing w:after="200" w:line="276" w:lineRule="auto"/>
            </w:pPr>
            <w:r>
              <w:t>898</w:t>
            </w:r>
          </w:p>
        </w:tc>
      </w:tr>
      <w:tr w:rsidR="00EB3558" w:rsidTr="0013330B">
        <w:tc>
          <w:tcPr>
            <w:tcW w:w="1368" w:type="dxa"/>
          </w:tcPr>
          <w:p w:rsidR="00EB3558" w:rsidRDefault="00EB3558">
            <w:pPr>
              <w:spacing w:after="200" w:line="276" w:lineRule="auto"/>
            </w:pPr>
            <w:r>
              <w:t>7</w:t>
            </w:r>
          </w:p>
        </w:tc>
        <w:tc>
          <w:tcPr>
            <w:tcW w:w="1368" w:type="dxa"/>
          </w:tcPr>
          <w:p w:rsidR="00EB3558" w:rsidRDefault="00EB3558">
            <w:pPr>
              <w:spacing w:after="200" w:line="276" w:lineRule="auto"/>
            </w:pPr>
            <w:r>
              <w:t>15</w:t>
            </w:r>
          </w:p>
        </w:tc>
        <w:tc>
          <w:tcPr>
            <w:tcW w:w="1368" w:type="dxa"/>
          </w:tcPr>
          <w:p w:rsidR="00EB3558" w:rsidRDefault="00EB3558">
            <w:pPr>
              <w:spacing w:after="200" w:line="276" w:lineRule="auto"/>
            </w:pPr>
            <w:r>
              <w:t>1959 Joan</w:t>
            </w:r>
          </w:p>
        </w:tc>
        <w:tc>
          <w:tcPr>
            <w:tcW w:w="1368" w:type="dxa"/>
          </w:tcPr>
          <w:p w:rsidR="00EB3558" w:rsidRDefault="00EB3558">
            <w:pPr>
              <w:spacing w:after="200" w:line="276" w:lineRule="auto"/>
            </w:pPr>
            <w:r>
              <w:t>170</w:t>
            </w:r>
          </w:p>
        </w:tc>
        <w:tc>
          <w:tcPr>
            <w:tcW w:w="1368" w:type="dxa"/>
          </w:tcPr>
          <w:p w:rsidR="00EB3558" w:rsidRDefault="00EB3558">
            <w:pPr>
              <w:spacing w:after="200" w:line="276" w:lineRule="auto"/>
            </w:pPr>
            <w:r>
              <w:t>163</w:t>
            </w:r>
          </w:p>
        </w:tc>
        <w:tc>
          <w:tcPr>
            <w:tcW w:w="1368" w:type="dxa"/>
          </w:tcPr>
          <w:p w:rsidR="00EB3558" w:rsidRDefault="00EB3558">
            <w:pPr>
              <w:spacing w:after="200" w:line="276" w:lineRule="auto"/>
            </w:pPr>
            <w:r>
              <w:t>6.7</w:t>
            </w:r>
          </w:p>
        </w:tc>
        <w:tc>
          <w:tcPr>
            <w:tcW w:w="1368" w:type="dxa"/>
          </w:tcPr>
          <w:p w:rsidR="00EB3558" w:rsidRDefault="00EB3558">
            <w:pPr>
              <w:spacing w:after="200" w:line="276" w:lineRule="auto"/>
            </w:pPr>
            <w:r>
              <w:t>894</w:t>
            </w:r>
          </w:p>
        </w:tc>
      </w:tr>
      <w:tr w:rsidR="00EB3558" w:rsidTr="0013330B">
        <w:tc>
          <w:tcPr>
            <w:tcW w:w="1368" w:type="dxa"/>
          </w:tcPr>
          <w:p w:rsidR="00EB3558" w:rsidRDefault="00EB3558">
            <w:pPr>
              <w:spacing w:after="200" w:line="276" w:lineRule="auto"/>
            </w:pPr>
            <w:r>
              <w:t>8</w:t>
            </w:r>
          </w:p>
        </w:tc>
        <w:tc>
          <w:tcPr>
            <w:tcW w:w="1368" w:type="dxa"/>
          </w:tcPr>
          <w:p w:rsidR="00EB3558" w:rsidRDefault="00EB3558">
            <w:pPr>
              <w:spacing w:after="200" w:line="276" w:lineRule="auto"/>
            </w:pPr>
            <w:r>
              <w:t>47</w:t>
            </w:r>
          </w:p>
        </w:tc>
        <w:tc>
          <w:tcPr>
            <w:tcW w:w="1368" w:type="dxa"/>
          </w:tcPr>
          <w:p w:rsidR="00EB3558" w:rsidRDefault="00EB3558">
            <w:pPr>
              <w:spacing w:after="200" w:line="276" w:lineRule="auto"/>
            </w:pPr>
            <w:r>
              <w:t>1966 Kit</w:t>
            </w:r>
          </w:p>
        </w:tc>
        <w:tc>
          <w:tcPr>
            <w:tcW w:w="1368" w:type="dxa"/>
          </w:tcPr>
          <w:p w:rsidR="00EB3558" w:rsidRDefault="00EB3558">
            <w:pPr>
              <w:spacing w:after="200" w:line="276" w:lineRule="auto"/>
            </w:pPr>
            <w:r>
              <w:t>170</w:t>
            </w:r>
          </w:p>
        </w:tc>
        <w:tc>
          <w:tcPr>
            <w:tcW w:w="1368" w:type="dxa"/>
          </w:tcPr>
          <w:p w:rsidR="00EB3558" w:rsidRDefault="00EB3558">
            <w:pPr>
              <w:spacing w:after="200" w:line="276" w:lineRule="auto"/>
            </w:pPr>
            <w:r>
              <w:t>149</w:t>
            </w:r>
          </w:p>
        </w:tc>
        <w:tc>
          <w:tcPr>
            <w:tcW w:w="1368" w:type="dxa"/>
          </w:tcPr>
          <w:p w:rsidR="00EB3558" w:rsidRDefault="00EB3558">
            <w:pPr>
              <w:spacing w:after="200" w:line="276" w:lineRule="auto"/>
            </w:pPr>
            <w:r>
              <w:t>6.1</w:t>
            </w:r>
          </w:p>
        </w:tc>
        <w:tc>
          <w:tcPr>
            <w:tcW w:w="1368" w:type="dxa"/>
          </w:tcPr>
          <w:p w:rsidR="00EB3558" w:rsidRDefault="00EB3558">
            <w:pPr>
              <w:spacing w:after="200" w:line="276" w:lineRule="auto"/>
            </w:pPr>
            <w:r>
              <w:t>907</w:t>
            </w:r>
          </w:p>
        </w:tc>
      </w:tr>
      <w:tr w:rsidR="00EB3558" w:rsidTr="0013330B">
        <w:tc>
          <w:tcPr>
            <w:tcW w:w="1368" w:type="dxa"/>
          </w:tcPr>
          <w:p w:rsidR="00EB3558" w:rsidRDefault="00EB3558">
            <w:pPr>
              <w:spacing w:after="200" w:line="276" w:lineRule="auto"/>
            </w:pPr>
            <w:r>
              <w:t>9</w:t>
            </w:r>
          </w:p>
        </w:tc>
        <w:tc>
          <w:tcPr>
            <w:tcW w:w="1368" w:type="dxa"/>
          </w:tcPr>
          <w:p w:rsidR="00EB3558" w:rsidRDefault="00EB3558">
            <w:pPr>
              <w:spacing w:after="200" w:line="276" w:lineRule="auto"/>
            </w:pPr>
            <w:r>
              <w:t>48</w:t>
            </w:r>
          </w:p>
        </w:tc>
        <w:tc>
          <w:tcPr>
            <w:tcW w:w="1368" w:type="dxa"/>
          </w:tcPr>
          <w:p w:rsidR="00EB3558" w:rsidRDefault="00EB3558">
            <w:pPr>
              <w:spacing w:after="200" w:line="276" w:lineRule="auto"/>
            </w:pPr>
            <w:r>
              <w:t>1964 Louise</w:t>
            </w:r>
          </w:p>
        </w:tc>
        <w:tc>
          <w:tcPr>
            <w:tcW w:w="1368" w:type="dxa"/>
          </w:tcPr>
          <w:p w:rsidR="00EB3558" w:rsidRDefault="00EB3558">
            <w:pPr>
              <w:spacing w:after="200" w:line="276" w:lineRule="auto"/>
            </w:pPr>
            <w:r>
              <w:t>165</w:t>
            </w:r>
          </w:p>
        </w:tc>
        <w:tc>
          <w:tcPr>
            <w:tcW w:w="1368" w:type="dxa"/>
          </w:tcPr>
          <w:p w:rsidR="00EB3558" w:rsidRDefault="00EB3558">
            <w:pPr>
              <w:spacing w:after="200" w:line="276" w:lineRule="auto"/>
            </w:pPr>
            <w:r>
              <w:t>149</w:t>
            </w:r>
          </w:p>
        </w:tc>
        <w:tc>
          <w:tcPr>
            <w:tcW w:w="1368" w:type="dxa"/>
          </w:tcPr>
          <w:p w:rsidR="00EB3558" w:rsidRDefault="00EB3558">
            <w:pPr>
              <w:spacing w:after="200" w:line="276" w:lineRule="auto"/>
            </w:pPr>
            <w:r>
              <w:t>4.6</w:t>
            </w:r>
          </w:p>
        </w:tc>
        <w:tc>
          <w:tcPr>
            <w:tcW w:w="1368" w:type="dxa"/>
          </w:tcPr>
          <w:p w:rsidR="00EB3558" w:rsidRDefault="00EB3558">
            <w:pPr>
              <w:spacing w:after="200" w:line="276" w:lineRule="auto"/>
            </w:pPr>
            <w:r>
              <w:t>917</w:t>
            </w:r>
          </w:p>
        </w:tc>
      </w:tr>
      <w:tr w:rsidR="00EB3558" w:rsidTr="0013330B">
        <w:tc>
          <w:tcPr>
            <w:tcW w:w="1368" w:type="dxa"/>
          </w:tcPr>
          <w:p w:rsidR="00EB3558" w:rsidRDefault="00EB3558">
            <w:pPr>
              <w:spacing w:after="200" w:line="276" w:lineRule="auto"/>
            </w:pPr>
            <w:r>
              <w:t>10</w:t>
            </w:r>
          </w:p>
        </w:tc>
        <w:tc>
          <w:tcPr>
            <w:tcW w:w="1368" w:type="dxa"/>
          </w:tcPr>
          <w:p w:rsidR="00EB3558" w:rsidRDefault="00EB3558">
            <w:pPr>
              <w:spacing w:after="200" w:line="276" w:lineRule="auto"/>
            </w:pPr>
            <w:r>
              <w:t>29</w:t>
            </w:r>
          </w:p>
        </w:tc>
        <w:tc>
          <w:tcPr>
            <w:tcW w:w="1368" w:type="dxa"/>
          </w:tcPr>
          <w:p w:rsidR="00EB3558" w:rsidRDefault="00EB3558">
            <w:pPr>
              <w:spacing w:after="200" w:line="276" w:lineRule="auto"/>
            </w:pPr>
            <w:r>
              <w:t>1959 Vera</w:t>
            </w:r>
          </w:p>
        </w:tc>
        <w:tc>
          <w:tcPr>
            <w:tcW w:w="1368" w:type="dxa"/>
          </w:tcPr>
          <w:p w:rsidR="00EB3558" w:rsidRDefault="00EB3558">
            <w:pPr>
              <w:spacing w:after="200" w:line="276" w:lineRule="auto"/>
            </w:pPr>
            <w:r>
              <w:t>165</w:t>
            </w:r>
          </w:p>
        </w:tc>
        <w:tc>
          <w:tcPr>
            <w:tcW w:w="1368" w:type="dxa"/>
          </w:tcPr>
          <w:p w:rsidR="00EB3558" w:rsidRDefault="00EB3558">
            <w:pPr>
              <w:spacing w:after="200" w:line="276" w:lineRule="auto"/>
            </w:pPr>
            <w:r>
              <w:t>156</w:t>
            </w:r>
          </w:p>
        </w:tc>
        <w:tc>
          <w:tcPr>
            <w:tcW w:w="1368" w:type="dxa"/>
          </w:tcPr>
          <w:p w:rsidR="00EB3558" w:rsidRDefault="00EB3558">
            <w:pPr>
              <w:spacing w:after="200" w:line="276" w:lineRule="auto"/>
            </w:pPr>
            <w:r>
              <w:t>8.8</w:t>
            </w:r>
          </w:p>
        </w:tc>
        <w:tc>
          <w:tcPr>
            <w:tcW w:w="1368" w:type="dxa"/>
          </w:tcPr>
          <w:p w:rsidR="00EB3558" w:rsidRDefault="00EB3558">
            <w:pPr>
              <w:spacing w:after="200" w:line="276" w:lineRule="auto"/>
            </w:pPr>
            <w:r>
              <w:t>896</w:t>
            </w:r>
          </w:p>
        </w:tc>
      </w:tr>
    </w:tbl>
    <w:p w:rsidR="0013330B" w:rsidRDefault="0013330B">
      <w:pPr>
        <w:spacing w:after="200" w:line="276" w:lineRule="auto"/>
      </w:pPr>
    </w:p>
    <w:p w:rsidR="00EF4AFA" w:rsidRDefault="00EF4AFA">
      <w:pPr>
        <w:spacing w:line="240" w:lineRule="auto"/>
        <w:rPr>
          <w:b/>
          <w:bCs/>
          <w:sz w:val="20"/>
          <w:szCs w:val="20"/>
        </w:rPr>
      </w:pPr>
      <w:r>
        <w:br w:type="page"/>
      </w:r>
    </w:p>
    <w:p w:rsidR="00EF4AFA" w:rsidRDefault="00EF4AFA" w:rsidP="00EF4AFA">
      <w:pPr>
        <w:pStyle w:val="Caption"/>
        <w:keepNext/>
      </w:pPr>
      <w:bookmarkStart w:id="59" w:name="_Ref335224288"/>
      <w:r>
        <w:lastRenderedPageBreak/>
        <w:t xml:space="preserve">Table </w:t>
      </w:r>
      <w:fldSimple w:instr=" SEQ Table \* ARABIC ">
        <w:r w:rsidR="00342213">
          <w:rPr>
            <w:noProof/>
          </w:rPr>
          <w:t>6</w:t>
        </w:r>
      </w:fldSimple>
      <w:bookmarkEnd w:id="59"/>
      <w:r>
        <w:t xml:space="preserve"> - Table of the ten typhoons from TD-9635 with the highest LMW</w:t>
      </w:r>
      <w:r w:rsidRPr="00EF4AFA">
        <w:rPr>
          <w:vertAlign w:val="subscript"/>
        </w:rPr>
        <w:t>p</w:t>
      </w:r>
      <w:r>
        <w:t xml:space="preserve"> (from 1945-1976) (c.f. </w:t>
      </w:r>
      <w:r>
        <w:fldChar w:fldCharType="begin"/>
      </w:r>
      <w:r>
        <w:instrText xml:space="preserve"> REF _Ref319327083 \h </w:instrText>
      </w:r>
      <w:r>
        <w:fldChar w:fldCharType="separate"/>
      </w:r>
      <w:r w:rsidR="00342213">
        <w:t xml:space="preserve">Table </w:t>
      </w:r>
      <w:r w:rsidR="00342213">
        <w:rPr>
          <w:noProof/>
        </w:rPr>
        <w:t>5</w:t>
      </w:r>
      <w:r>
        <w:fldChar w:fldCharType="end"/>
      </w:r>
      <w:r>
        <w:t>)</w:t>
      </w:r>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EF4AFA" w:rsidTr="005830FF">
        <w:tc>
          <w:tcPr>
            <w:tcW w:w="1368" w:type="dxa"/>
          </w:tcPr>
          <w:p w:rsidR="00EF4AFA" w:rsidRDefault="00EF4AFA" w:rsidP="005830FF">
            <w:pPr>
              <w:spacing w:after="200" w:line="276" w:lineRule="auto"/>
            </w:pPr>
            <w:r>
              <w:t>Rank</w:t>
            </w:r>
          </w:p>
        </w:tc>
        <w:tc>
          <w:tcPr>
            <w:tcW w:w="1368" w:type="dxa"/>
          </w:tcPr>
          <w:p w:rsidR="00EF4AFA" w:rsidRDefault="00EF4AFA" w:rsidP="005830FF">
            <w:pPr>
              <w:spacing w:after="200" w:line="276" w:lineRule="auto"/>
            </w:pPr>
            <w:r>
              <w:t>Rank</w:t>
            </w:r>
            <w:r w:rsidRPr="0013330B">
              <w:rPr>
                <w:vertAlign w:val="subscript"/>
              </w:rPr>
              <w:t>p</w:t>
            </w:r>
          </w:p>
        </w:tc>
        <w:tc>
          <w:tcPr>
            <w:tcW w:w="1368" w:type="dxa"/>
          </w:tcPr>
          <w:p w:rsidR="00EF4AFA" w:rsidRDefault="00EF4AFA" w:rsidP="005830FF">
            <w:pPr>
              <w:spacing w:after="200" w:line="276" w:lineRule="auto"/>
            </w:pPr>
            <w:r>
              <w:t>Typhoons</w:t>
            </w:r>
          </w:p>
        </w:tc>
        <w:tc>
          <w:tcPr>
            <w:tcW w:w="1368" w:type="dxa"/>
          </w:tcPr>
          <w:p w:rsidR="00EF4AFA" w:rsidRDefault="00EF4AFA" w:rsidP="005830FF">
            <w:pPr>
              <w:spacing w:after="200" w:line="276" w:lineRule="auto"/>
            </w:pPr>
            <w:r>
              <w:t>LMW</w:t>
            </w:r>
          </w:p>
          <w:p w:rsidR="00EF4AFA" w:rsidRDefault="00EF4AFA" w:rsidP="005830FF">
            <w:pPr>
              <w:spacing w:after="200" w:line="276" w:lineRule="auto"/>
            </w:pPr>
            <w:r>
              <w:t>(kt)</w:t>
            </w:r>
          </w:p>
        </w:tc>
        <w:tc>
          <w:tcPr>
            <w:tcW w:w="1368" w:type="dxa"/>
          </w:tcPr>
          <w:p w:rsidR="00EF4AFA" w:rsidRDefault="00EF4AFA" w:rsidP="005830FF">
            <w:pPr>
              <w:spacing w:after="200" w:line="276" w:lineRule="auto"/>
            </w:pPr>
            <w:r>
              <w:t>LMW</w:t>
            </w:r>
            <w:r w:rsidRPr="0013330B">
              <w:rPr>
                <w:vertAlign w:val="subscript"/>
              </w:rPr>
              <w:t>p</w:t>
            </w:r>
          </w:p>
          <w:p w:rsidR="00EF4AFA" w:rsidRPr="0013330B" w:rsidRDefault="00EF4AFA" w:rsidP="005830FF">
            <w:pPr>
              <w:spacing w:after="200" w:line="276" w:lineRule="auto"/>
            </w:pPr>
            <w:r>
              <w:t>(kt)</w:t>
            </w:r>
          </w:p>
        </w:tc>
        <w:tc>
          <w:tcPr>
            <w:tcW w:w="1368" w:type="dxa"/>
          </w:tcPr>
          <w:p w:rsidR="00EF4AFA" w:rsidRPr="0013330B" w:rsidRDefault="00BF24A1" w:rsidP="005830FF">
            <w:pPr>
              <w:spacing w:after="200" w:line="276" w:lineRule="auto"/>
              <w:jc w:val="both"/>
            </w:pPr>
            <m:oMathPara>
              <m:oMathParaPr>
                <m:jc m:val="left"/>
              </m:oMathParaPr>
              <m:oMath>
                <m:acc>
                  <m:accPr>
                    <m:chr m:val="̅"/>
                    <m:ctrlPr>
                      <w:rPr>
                        <w:rFonts w:ascii="Cambria Math" w:hAnsi="Cambria Math"/>
                        <w:i/>
                      </w:rPr>
                    </m:ctrlPr>
                  </m:accPr>
                  <m:e>
                    <m:r>
                      <w:rPr>
                        <w:rFonts w:ascii="Cambria Math" w:hAnsi="Cambria Math"/>
                      </w:rPr>
                      <m:t>ROCI</m:t>
                    </m:r>
                  </m:e>
                </m:acc>
              </m:oMath>
            </m:oMathPara>
          </w:p>
          <w:p w:rsidR="00EF4AFA" w:rsidRPr="0013330B" w:rsidRDefault="00EF4AFA" w:rsidP="005830FF">
            <w:pPr>
              <w:spacing w:after="200" w:line="276" w:lineRule="auto"/>
              <w:jc w:val="both"/>
              <w:rPr>
                <w:u w:val="double"/>
              </w:rPr>
            </w:pPr>
            <w:r>
              <w:t>(° lat)</w:t>
            </w:r>
          </w:p>
        </w:tc>
        <w:tc>
          <w:tcPr>
            <w:tcW w:w="1368" w:type="dxa"/>
          </w:tcPr>
          <w:p w:rsidR="00EF4AFA" w:rsidRDefault="00EF4AFA" w:rsidP="005830FF">
            <w:pPr>
              <w:spacing w:after="200" w:line="276" w:lineRule="auto"/>
            </w:pPr>
            <w:r>
              <w:t>LMP</w:t>
            </w:r>
          </w:p>
          <w:p w:rsidR="00EF4AFA" w:rsidRDefault="00083B8E" w:rsidP="005830FF">
            <w:pPr>
              <w:spacing w:after="200" w:line="276" w:lineRule="auto"/>
            </w:pPr>
            <w:r>
              <w:t>(hPa</w:t>
            </w:r>
            <w:r w:rsidR="00EF4AFA">
              <w:t>)</w:t>
            </w:r>
          </w:p>
        </w:tc>
      </w:tr>
      <w:tr w:rsidR="00EF4AFA" w:rsidTr="005830FF">
        <w:tc>
          <w:tcPr>
            <w:tcW w:w="1368" w:type="dxa"/>
          </w:tcPr>
          <w:p w:rsidR="00EF4AFA" w:rsidRDefault="00151DC6" w:rsidP="005830FF">
            <w:pPr>
              <w:spacing w:after="200" w:line="276" w:lineRule="auto"/>
            </w:pPr>
            <w:r>
              <w:t>16</w:t>
            </w:r>
          </w:p>
        </w:tc>
        <w:tc>
          <w:tcPr>
            <w:tcW w:w="1368" w:type="dxa"/>
          </w:tcPr>
          <w:p w:rsidR="00EF4AFA" w:rsidRDefault="00151DC6" w:rsidP="00151DC6">
            <w:pPr>
              <w:spacing w:after="200" w:line="276" w:lineRule="auto"/>
            </w:pPr>
            <w:r>
              <w:t>1</w:t>
            </w:r>
          </w:p>
        </w:tc>
        <w:tc>
          <w:tcPr>
            <w:tcW w:w="1368" w:type="dxa"/>
          </w:tcPr>
          <w:p w:rsidR="00EF4AFA" w:rsidRDefault="00151DC6" w:rsidP="005830FF">
            <w:pPr>
              <w:spacing w:after="200" w:line="276" w:lineRule="auto"/>
            </w:pPr>
            <w:r>
              <w:t>1973 Nora</w:t>
            </w:r>
          </w:p>
        </w:tc>
        <w:tc>
          <w:tcPr>
            <w:tcW w:w="1368" w:type="dxa"/>
          </w:tcPr>
          <w:p w:rsidR="00EF4AFA" w:rsidRDefault="00151DC6" w:rsidP="005830FF">
            <w:pPr>
              <w:spacing w:after="200" w:line="276" w:lineRule="auto"/>
            </w:pPr>
            <w:r>
              <w:t>160</w:t>
            </w:r>
          </w:p>
        </w:tc>
        <w:tc>
          <w:tcPr>
            <w:tcW w:w="1368" w:type="dxa"/>
          </w:tcPr>
          <w:p w:rsidR="00EF4AFA" w:rsidRDefault="00151DC6" w:rsidP="005830FF">
            <w:pPr>
              <w:spacing w:after="200" w:line="276" w:lineRule="auto"/>
            </w:pPr>
            <w:r>
              <w:t>181</w:t>
            </w:r>
          </w:p>
        </w:tc>
        <w:tc>
          <w:tcPr>
            <w:tcW w:w="1368" w:type="dxa"/>
          </w:tcPr>
          <w:p w:rsidR="00EF4AFA" w:rsidRDefault="00151DC6" w:rsidP="005830FF">
            <w:pPr>
              <w:spacing w:after="200" w:line="276" w:lineRule="auto"/>
            </w:pPr>
            <w:r>
              <w:t>5.07</w:t>
            </w:r>
          </w:p>
        </w:tc>
        <w:tc>
          <w:tcPr>
            <w:tcW w:w="1368" w:type="dxa"/>
          </w:tcPr>
          <w:p w:rsidR="00EF4AFA" w:rsidRDefault="00151DC6" w:rsidP="005830FF">
            <w:pPr>
              <w:spacing w:after="200" w:line="276" w:lineRule="auto"/>
            </w:pPr>
            <w:r>
              <w:t>877</w:t>
            </w:r>
          </w:p>
        </w:tc>
      </w:tr>
      <w:tr w:rsidR="00151DC6" w:rsidTr="005830FF">
        <w:tc>
          <w:tcPr>
            <w:tcW w:w="1368" w:type="dxa"/>
          </w:tcPr>
          <w:p w:rsidR="00151DC6" w:rsidRDefault="00151DC6" w:rsidP="005830FF">
            <w:pPr>
              <w:spacing w:after="200" w:line="276" w:lineRule="auto"/>
            </w:pPr>
            <w:r>
              <w:t>4</w:t>
            </w:r>
          </w:p>
        </w:tc>
        <w:tc>
          <w:tcPr>
            <w:tcW w:w="1368" w:type="dxa"/>
          </w:tcPr>
          <w:p w:rsidR="00151DC6" w:rsidRDefault="00151DC6" w:rsidP="005830FF">
            <w:pPr>
              <w:spacing w:after="200" w:line="276" w:lineRule="auto"/>
            </w:pPr>
            <w:r>
              <w:t>2</w:t>
            </w:r>
          </w:p>
        </w:tc>
        <w:tc>
          <w:tcPr>
            <w:tcW w:w="1368" w:type="dxa"/>
          </w:tcPr>
          <w:p w:rsidR="00151DC6" w:rsidRDefault="00151DC6" w:rsidP="005830FF">
            <w:pPr>
              <w:spacing w:after="200" w:line="276" w:lineRule="auto"/>
            </w:pPr>
            <w:r>
              <w:t>1958 Ida</w:t>
            </w:r>
          </w:p>
        </w:tc>
        <w:tc>
          <w:tcPr>
            <w:tcW w:w="1368" w:type="dxa"/>
          </w:tcPr>
          <w:p w:rsidR="00151DC6" w:rsidRDefault="00151DC6" w:rsidP="005830FF">
            <w:pPr>
              <w:spacing w:after="200" w:line="276" w:lineRule="auto"/>
            </w:pPr>
            <w:r>
              <w:t>175</w:t>
            </w:r>
          </w:p>
        </w:tc>
        <w:tc>
          <w:tcPr>
            <w:tcW w:w="1368" w:type="dxa"/>
          </w:tcPr>
          <w:p w:rsidR="00151DC6" w:rsidRDefault="00151DC6" w:rsidP="005830FF">
            <w:pPr>
              <w:spacing w:after="200" w:line="276" w:lineRule="auto"/>
            </w:pPr>
            <w:r>
              <w:t>178</w:t>
            </w:r>
          </w:p>
        </w:tc>
        <w:tc>
          <w:tcPr>
            <w:tcW w:w="1368" w:type="dxa"/>
          </w:tcPr>
          <w:p w:rsidR="00151DC6" w:rsidRDefault="00151DC6" w:rsidP="005830FF">
            <w:pPr>
              <w:spacing w:after="200" w:line="276" w:lineRule="auto"/>
            </w:pPr>
            <w:r>
              <w:t>7.4</w:t>
            </w:r>
          </w:p>
        </w:tc>
        <w:tc>
          <w:tcPr>
            <w:tcW w:w="1368" w:type="dxa"/>
          </w:tcPr>
          <w:p w:rsidR="00151DC6" w:rsidRDefault="00151DC6" w:rsidP="005830FF">
            <w:pPr>
              <w:spacing w:after="200" w:line="276" w:lineRule="auto"/>
            </w:pPr>
            <w:r>
              <w:t>875</w:t>
            </w:r>
          </w:p>
        </w:tc>
      </w:tr>
      <w:tr w:rsidR="00151DC6" w:rsidTr="005830FF">
        <w:tc>
          <w:tcPr>
            <w:tcW w:w="1368" w:type="dxa"/>
          </w:tcPr>
          <w:p w:rsidR="00151DC6" w:rsidRDefault="00151DC6" w:rsidP="005830FF">
            <w:pPr>
              <w:spacing w:after="200" w:line="276" w:lineRule="auto"/>
            </w:pPr>
            <w:r>
              <w:t>1</w:t>
            </w:r>
          </w:p>
        </w:tc>
        <w:tc>
          <w:tcPr>
            <w:tcW w:w="1368" w:type="dxa"/>
          </w:tcPr>
          <w:p w:rsidR="00151DC6" w:rsidRDefault="00151DC6" w:rsidP="005830FF">
            <w:pPr>
              <w:spacing w:after="200" w:line="276" w:lineRule="auto"/>
            </w:pPr>
            <w:r>
              <w:t>3</w:t>
            </w:r>
          </w:p>
        </w:tc>
        <w:tc>
          <w:tcPr>
            <w:tcW w:w="1368" w:type="dxa"/>
          </w:tcPr>
          <w:p w:rsidR="00151DC6" w:rsidRDefault="00151DC6" w:rsidP="005830FF">
            <w:pPr>
              <w:spacing w:after="200" w:line="276" w:lineRule="auto"/>
            </w:pPr>
            <w:r>
              <w:t>1961 Nancy</w:t>
            </w:r>
          </w:p>
        </w:tc>
        <w:tc>
          <w:tcPr>
            <w:tcW w:w="1368" w:type="dxa"/>
          </w:tcPr>
          <w:p w:rsidR="00151DC6" w:rsidRDefault="00151DC6" w:rsidP="005830FF">
            <w:pPr>
              <w:spacing w:after="200" w:line="276" w:lineRule="auto"/>
            </w:pPr>
            <w:r>
              <w:t>185</w:t>
            </w:r>
          </w:p>
        </w:tc>
        <w:tc>
          <w:tcPr>
            <w:tcW w:w="1368" w:type="dxa"/>
          </w:tcPr>
          <w:p w:rsidR="00151DC6" w:rsidRDefault="00151DC6" w:rsidP="005830FF">
            <w:pPr>
              <w:spacing w:after="200" w:line="276" w:lineRule="auto"/>
            </w:pPr>
            <w:r>
              <w:t>173</w:t>
            </w:r>
          </w:p>
        </w:tc>
        <w:tc>
          <w:tcPr>
            <w:tcW w:w="1368" w:type="dxa"/>
          </w:tcPr>
          <w:p w:rsidR="00151DC6" w:rsidRDefault="00151DC6" w:rsidP="005830FF">
            <w:pPr>
              <w:spacing w:after="200" w:line="276" w:lineRule="auto"/>
            </w:pPr>
            <w:r>
              <w:t>6.2</w:t>
            </w:r>
          </w:p>
        </w:tc>
        <w:tc>
          <w:tcPr>
            <w:tcW w:w="1368" w:type="dxa"/>
          </w:tcPr>
          <w:p w:rsidR="00151DC6" w:rsidRDefault="00151DC6" w:rsidP="005830FF">
            <w:pPr>
              <w:spacing w:after="200" w:line="276" w:lineRule="auto"/>
            </w:pPr>
            <w:r>
              <w:t>889</w:t>
            </w:r>
          </w:p>
        </w:tc>
      </w:tr>
      <w:tr w:rsidR="00EF4AFA" w:rsidTr="005830FF">
        <w:tc>
          <w:tcPr>
            <w:tcW w:w="1368" w:type="dxa"/>
          </w:tcPr>
          <w:p w:rsidR="00EF4AFA" w:rsidRDefault="00151DC6" w:rsidP="005830FF">
            <w:pPr>
              <w:spacing w:after="200" w:line="276" w:lineRule="auto"/>
            </w:pPr>
            <w:r>
              <w:t>14</w:t>
            </w:r>
          </w:p>
        </w:tc>
        <w:tc>
          <w:tcPr>
            <w:tcW w:w="1368" w:type="dxa"/>
          </w:tcPr>
          <w:p w:rsidR="00EF4AFA" w:rsidRDefault="00151DC6" w:rsidP="005830FF">
            <w:pPr>
              <w:spacing w:after="200" w:line="276" w:lineRule="auto"/>
            </w:pPr>
            <w:r>
              <w:t>4</w:t>
            </w:r>
          </w:p>
        </w:tc>
        <w:tc>
          <w:tcPr>
            <w:tcW w:w="1368" w:type="dxa"/>
          </w:tcPr>
          <w:p w:rsidR="00EF4AFA" w:rsidRDefault="00151DC6" w:rsidP="005830FF">
            <w:pPr>
              <w:spacing w:after="200" w:line="276" w:lineRule="auto"/>
            </w:pPr>
            <w:r>
              <w:t>1975 June</w:t>
            </w:r>
          </w:p>
        </w:tc>
        <w:tc>
          <w:tcPr>
            <w:tcW w:w="1368" w:type="dxa"/>
          </w:tcPr>
          <w:p w:rsidR="00EF4AFA" w:rsidRDefault="00151DC6" w:rsidP="005830FF">
            <w:pPr>
              <w:spacing w:after="200" w:line="276" w:lineRule="auto"/>
            </w:pPr>
            <w:r>
              <w:t>160</w:t>
            </w:r>
          </w:p>
        </w:tc>
        <w:tc>
          <w:tcPr>
            <w:tcW w:w="1368" w:type="dxa"/>
          </w:tcPr>
          <w:p w:rsidR="00EF4AFA" w:rsidRDefault="00151DC6" w:rsidP="005830FF">
            <w:pPr>
              <w:spacing w:after="200" w:line="276" w:lineRule="auto"/>
            </w:pPr>
            <w:r>
              <w:t>172</w:t>
            </w:r>
          </w:p>
        </w:tc>
        <w:tc>
          <w:tcPr>
            <w:tcW w:w="1368" w:type="dxa"/>
          </w:tcPr>
          <w:p w:rsidR="00EF4AFA" w:rsidRDefault="00151DC6" w:rsidP="005830FF">
            <w:pPr>
              <w:spacing w:after="200" w:line="276" w:lineRule="auto"/>
            </w:pPr>
            <w:r>
              <w:t>11.8</w:t>
            </w:r>
          </w:p>
        </w:tc>
        <w:tc>
          <w:tcPr>
            <w:tcW w:w="1368" w:type="dxa"/>
          </w:tcPr>
          <w:p w:rsidR="00EF4AFA" w:rsidRDefault="00151DC6" w:rsidP="005830FF">
            <w:pPr>
              <w:spacing w:after="200" w:line="276" w:lineRule="auto"/>
            </w:pPr>
            <w:r>
              <w:t>874</w:t>
            </w:r>
          </w:p>
        </w:tc>
      </w:tr>
      <w:tr w:rsidR="00EF4AFA" w:rsidTr="005830FF">
        <w:tc>
          <w:tcPr>
            <w:tcW w:w="1368" w:type="dxa"/>
          </w:tcPr>
          <w:p w:rsidR="00EF4AFA" w:rsidRDefault="00151DC6" w:rsidP="005830FF">
            <w:pPr>
              <w:spacing w:after="200" w:line="276" w:lineRule="auto"/>
            </w:pPr>
            <w:r>
              <w:t>27</w:t>
            </w:r>
          </w:p>
        </w:tc>
        <w:tc>
          <w:tcPr>
            <w:tcW w:w="1368" w:type="dxa"/>
          </w:tcPr>
          <w:p w:rsidR="00EF4AFA" w:rsidRDefault="00151DC6" w:rsidP="005830FF">
            <w:pPr>
              <w:spacing w:after="200" w:line="276" w:lineRule="auto"/>
            </w:pPr>
            <w:r>
              <w:t>5</w:t>
            </w:r>
          </w:p>
        </w:tc>
        <w:tc>
          <w:tcPr>
            <w:tcW w:w="1368" w:type="dxa"/>
          </w:tcPr>
          <w:p w:rsidR="00EF4AFA" w:rsidRDefault="00151DC6" w:rsidP="005830FF">
            <w:pPr>
              <w:spacing w:after="200" w:line="276" w:lineRule="auto"/>
            </w:pPr>
            <w:r>
              <w:t>1971 Irma</w:t>
            </w:r>
          </w:p>
        </w:tc>
        <w:tc>
          <w:tcPr>
            <w:tcW w:w="1368" w:type="dxa"/>
          </w:tcPr>
          <w:p w:rsidR="00EF4AFA" w:rsidRDefault="00151DC6" w:rsidP="005830FF">
            <w:pPr>
              <w:spacing w:after="200" w:line="276" w:lineRule="auto"/>
            </w:pPr>
            <w:r>
              <w:t>155</w:t>
            </w:r>
          </w:p>
        </w:tc>
        <w:tc>
          <w:tcPr>
            <w:tcW w:w="1368" w:type="dxa"/>
          </w:tcPr>
          <w:p w:rsidR="00EF4AFA" w:rsidRDefault="00151DC6" w:rsidP="005830FF">
            <w:pPr>
              <w:spacing w:after="200" w:line="276" w:lineRule="auto"/>
            </w:pPr>
            <w:r>
              <w:t>172</w:t>
            </w:r>
          </w:p>
        </w:tc>
        <w:tc>
          <w:tcPr>
            <w:tcW w:w="1368" w:type="dxa"/>
          </w:tcPr>
          <w:p w:rsidR="00EF4AFA" w:rsidRDefault="00151DC6" w:rsidP="005830FF">
            <w:pPr>
              <w:spacing w:after="200" w:line="276" w:lineRule="auto"/>
            </w:pPr>
            <w:r>
              <w:t>5.9</w:t>
            </w:r>
          </w:p>
        </w:tc>
        <w:tc>
          <w:tcPr>
            <w:tcW w:w="1368" w:type="dxa"/>
          </w:tcPr>
          <w:p w:rsidR="00EF4AFA" w:rsidRDefault="00151DC6" w:rsidP="005830FF">
            <w:pPr>
              <w:spacing w:after="200" w:line="276" w:lineRule="auto"/>
            </w:pPr>
            <w:r>
              <w:t>884</w:t>
            </w:r>
          </w:p>
        </w:tc>
      </w:tr>
      <w:tr w:rsidR="00EF4AFA" w:rsidTr="005830FF">
        <w:tc>
          <w:tcPr>
            <w:tcW w:w="1368" w:type="dxa"/>
          </w:tcPr>
          <w:p w:rsidR="00EF4AFA" w:rsidRDefault="00151DC6" w:rsidP="005830FF">
            <w:pPr>
              <w:spacing w:after="200" w:line="276" w:lineRule="auto"/>
            </w:pPr>
            <w:r>
              <w:t>139</w:t>
            </w:r>
          </w:p>
        </w:tc>
        <w:tc>
          <w:tcPr>
            <w:tcW w:w="1368" w:type="dxa"/>
          </w:tcPr>
          <w:p w:rsidR="00EF4AFA" w:rsidRDefault="00151DC6" w:rsidP="005830FF">
            <w:pPr>
              <w:spacing w:after="200" w:line="276" w:lineRule="auto"/>
            </w:pPr>
            <w:r>
              <w:t>6</w:t>
            </w:r>
          </w:p>
        </w:tc>
        <w:tc>
          <w:tcPr>
            <w:tcW w:w="1368" w:type="dxa"/>
          </w:tcPr>
          <w:p w:rsidR="00EF4AFA" w:rsidRDefault="00151DC6" w:rsidP="005830FF">
            <w:pPr>
              <w:spacing w:after="200" w:line="276" w:lineRule="auto"/>
            </w:pPr>
            <w:r>
              <w:t>1949 Allyn</w:t>
            </w:r>
          </w:p>
        </w:tc>
        <w:tc>
          <w:tcPr>
            <w:tcW w:w="1368" w:type="dxa"/>
          </w:tcPr>
          <w:p w:rsidR="00EF4AFA" w:rsidRDefault="00151DC6" w:rsidP="005830FF">
            <w:pPr>
              <w:spacing w:after="200" w:line="276" w:lineRule="auto"/>
            </w:pPr>
            <w:r>
              <w:t>125</w:t>
            </w:r>
          </w:p>
        </w:tc>
        <w:tc>
          <w:tcPr>
            <w:tcW w:w="1368" w:type="dxa"/>
          </w:tcPr>
          <w:p w:rsidR="00EF4AFA" w:rsidRDefault="00151DC6" w:rsidP="005830FF">
            <w:pPr>
              <w:spacing w:after="200" w:line="276" w:lineRule="auto"/>
            </w:pPr>
            <w:r>
              <w:t>170</w:t>
            </w:r>
          </w:p>
        </w:tc>
        <w:tc>
          <w:tcPr>
            <w:tcW w:w="1368" w:type="dxa"/>
          </w:tcPr>
          <w:p w:rsidR="00EF4AFA" w:rsidRDefault="00151DC6" w:rsidP="005830FF">
            <w:pPr>
              <w:spacing w:after="200" w:line="276" w:lineRule="auto"/>
            </w:pPr>
            <w:r>
              <w:t>7.7</w:t>
            </w:r>
          </w:p>
        </w:tc>
        <w:tc>
          <w:tcPr>
            <w:tcW w:w="1368" w:type="dxa"/>
          </w:tcPr>
          <w:p w:rsidR="00EF4AFA" w:rsidRDefault="00151DC6" w:rsidP="005830FF">
            <w:pPr>
              <w:spacing w:after="200" w:line="276" w:lineRule="auto"/>
            </w:pPr>
            <w:r>
              <w:t>885</w:t>
            </w:r>
          </w:p>
        </w:tc>
      </w:tr>
      <w:tr w:rsidR="00EF4AFA" w:rsidTr="005830FF">
        <w:tc>
          <w:tcPr>
            <w:tcW w:w="1368" w:type="dxa"/>
          </w:tcPr>
          <w:p w:rsidR="00EF4AFA" w:rsidRDefault="00151DC6" w:rsidP="005830FF">
            <w:pPr>
              <w:spacing w:after="200" w:line="276" w:lineRule="auto"/>
            </w:pPr>
            <w:r>
              <w:t>70</w:t>
            </w:r>
          </w:p>
        </w:tc>
        <w:tc>
          <w:tcPr>
            <w:tcW w:w="1368" w:type="dxa"/>
          </w:tcPr>
          <w:p w:rsidR="00EF4AFA" w:rsidRDefault="00151DC6" w:rsidP="005830FF">
            <w:pPr>
              <w:spacing w:after="200" w:line="276" w:lineRule="auto"/>
            </w:pPr>
            <w:r>
              <w:t>7</w:t>
            </w:r>
          </w:p>
        </w:tc>
        <w:tc>
          <w:tcPr>
            <w:tcW w:w="1368" w:type="dxa"/>
          </w:tcPr>
          <w:p w:rsidR="00EF4AFA" w:rsidRDefault="00151DC6" w:rsidP="005830FF">
            <w:pPr>
              <w:spacing w:after="200" w:line="276" w:lineRule="auto"/>
            </w:pPr>
            <w:r>
              <w:t>1973 Patsy</w:t>
            </w:r>
          </w:p>
        </w:tc>
        <w:tc>
          <w:tcPr>
            <w:tcW w:w="1368" w:type="dxa"/>
          </w:tcPr>
          <w:p w:rsidR="00EF4AFA" w:rsidRDefault="00151DC6" w:rsidP="005830FF">
            <w:pPr>
              <w:spacing w:after="200" w:line="276" w:lineRule="auto"/>
            </w:pPr>
            <w:r>
              <w:t>140</w:t>
            </w:r>
          </w:p>
        </w:tc>
        <w:tc>
          <w:tcPr>
            <w:tcW w:w="1368" w:type="dxa"/>
          </w:tcPr>
          <w:p w:rsidR="00EF4AFA" w:rsidRDefault="00151DC6" w:rsidP="005830FF">
            <w:pPr>
              <w:spacing w:after="200" w:line="276" w:lineRule="auto"/>
            </w:pPr>
            <w:r>
              <w:t>169</w:t>
            </w:r>
          </w:p>
        </w:tc>
        <w:tc>
          <w:tcPr>
            <w:tcW w:w="1368" w:type="dxa"/>
          </w:tcPr>
          <w:p w:rsidR="00EF4AFA" w:rsidRDefault="00151DC6" w:rsidP="005830FF">
            <w:pPr>
              <w:spacing w:after="200" w:line="276" w:lineRule="auto"/>
            </w:pPr>
            <w:r>
              <w:t>3.7</w:t>
            </w:r>
          </w:p>
        </w:tc>
        <w:tc>
          <w:tcPr>
            <w:tcW w:w="1368" w:type="dxa"/>
          </w:tcPr>
          <w:p w:rsidR="00EF4AFA" w:rsidRDefault="00151DC6" w:rsidP="005830FF">
            <w:pPr>
              <w:spacing w:after="200" w:line="276" w:lineRule="auto"/>
            </w:pPr>
            <w:r>
              <w:t>885</w:t>
            </w:r>
          </w:p>
        </w:tc>
      </w:tr>
      <w:tr w:rsidR="00EF4AFA" w:rsidTr="005830FF">
        <w:tc>
          <w:tcPr>
            <w:tcW w:w="1368" w:type="dxa"/>
          </w:tcPr>
          <w:p w:rsidR="00EF4AFA" w:rsidRDefault="00151DC6" w:rsidP="005830FF">
            <w:pPr>
              <w:spacing w:after="200" w:line="276" w:lineRule="auto"/>
            </w:pPr>
            <w:r>
              <w:t>54</w:t>
            </w:r>
          </w:p>
        </w:tc>
        <w:tc>
          <w:tcPr>
            <w:tcW w:w="1368" w:type="dxa"/>
          </w:tcPr>
          <w:p w:rsidR="00EF4AFA" w:rsidRDefault="00151DC6" w:rsidP="005830FF">
            <w:pPr>
              <w:spacing w:after="200" w:line="276" w:lineRule="auto"/>
            </w:pPr>
            <w:r>
              <w:t>8</w:t>
            </w:r>
          </w:p>
        </w:tc>
        <w:tc>
          <w:tcPr>
            <w:tcW w:w="1368" w:type="dxa"/>
          </w:tcPr>
          <w:p w:rsidR="00EF4AFA" w:rsidRDefault="00151DC6" w:rsidP="005830FF">
            <w:pPr>
              <w:spacing w:after="200" w:line="276" w:lineRule="auto"/>
            </w:pPr>
            <w:r>
              <w:t>1954 Ida</w:t>
            </w:r>
          </w:p>
        </w:tc>
        <w:tc>
          <w:tcPr>
            <w:tcW w:w="1368" w:type="dxa"/>
          </w:tcPr>
          <w:p w:rsidR="00EF4AFA" w:rsidRDefault="00151DC6" w:rsidP="005830FF">
            <w:pPr>
              <w:spacing w:after="200" w:line="276" w:lineRule="auto"/>
            </w:pPr>
            <w:r>
              <w:t>150</w:t>
            </w:r>
          </w:p>
        </w:tc>
        <w:tc>
          <w:tcPr>
            <w:tcW w:w="1368" w:type="dxa"/>
          </w:tcPr>
          <w:p w:rsidR="00EF4AFA" w:rsidRDefault="00151DC6" w:rsidP="005830FF">
            <w:pPr>
              <w:spacing w:after="200" w:line="276" w:lineRule="auto"/>
            </w:pPr>
            <w:r>
              <w:t>169</w:t>
            </w:r>
          </w:p>
        </w:tc>
        <w:tc>
          <w:tcPr>
            <w:tcW w:w="1368" w:type="dxa"/>
          </w:tcPr>
          <w:p w:rsidR="00EF4AFA" w:rsidRDefault="00151DC6" w:rsidP="005830FF">
            <w:pPr>
              <w:spacing w:after="200" w:line="276" w:lineRule="auto"/>
            </w:pPr>
            <w:r>
              <w:t>5.9</w:t>
            </w:r>
          </w:p>
        </w:tc>
        <w:tc>
          <w:tcPr>
            <w:tcW w:w="1368" w:type="dxa"/>
          </w:tcPr>
          <w:p w:rsidR="00EF4AFA" w:rsidRDefault="00151DC6" w:rsidP="005830FF">
            <w:pPr>
              <w:spacing w:after="200" w:line="276" w:lineRule="auto"/>
            </w:pPr>
            <w:r>
              <w:t>891</w:t>
            </w:r>
          </w:p>
        </w:tc>
      </w:tr>
      <w:tr w:rsidR="00151DC6" w:rsidTr="005830FF">
        <w:tc>
          <w:tcPr>
            <w:tcW w:w="1368" w:type="dxa"/>
          </w:tcPr>
          <w:p w:rsidR="00151DC6" w:rsidRDefault="00151DC6" w:rsidP="005830FF">
            <w:pPr>
              <w:spacing w:after="200" w:line="276" w:lineRule="auto"/>
            </w:pPr>
            <w:r>
              <w:t>6</w:t>
            </w:r>
          </w:p>
        </w:tc>
        <w:tc>
          <w:tcPr>
            <w:tcW w:w="1368" w:type="dxa"/>
          </w:tcPr>
          <w:p w:rsidR="00151DC6" w:rsidRDefault="00151DC6" w:rsidP="005830FF">
            <w:pPr>
              <w:spacing w:after="200" w:line="276" w:lineRule="auto"/>
            </w:pPr>
            <w:r>
              <w:t>9</w:t>
            </w:r>
          </w:p>
        </w:tc>
        <w:tc>
          <w:tcPr>
            <w:tcW w:w="1368" w:type="dxa"/>
          </w:tcPr>
          <w:p w:rsidR="00151DC6" w:rsidRDefault="00151DC6" w:rsidP="005830FF">
            <w:pPr>
              <w:spacing w:after="200" w:line="276" w:lineRule="auto"/>
            </w:pPr>
            <w:r>
              <w:t>1964 Sally</w:t>
            </w:r>
          </w:p>
        </w:tc>
        <w:tc>
          <w:tcPr>
            <w:tcW w:w="1368" w:type="dxa"/>
          </w:tcPr>
          <w:p w:rsidR="00151DC6" w:rsidRDefault="00151DC6" w:rsidP="005830FF">
            <w:pPr>
              <w:spacing w:after="200" w:line="276" w:lineRule="auto"/>
            </w:pPr>
            <w:r>
              <w:t>170</w:t>
            </w:r>
          </w:p>
        </w:tc>
        <w:tc>
          <w:tcPr>
            <w:tcW w:w="1368" w:type="dxa"/>
          </w:tcPr>
          <w:p w:rsidR="00151DC6" w:rsidRDefault="00151DC6" w:rsidP="005830FF">
            <w:pPr>
              <w:spacing w:after="200" w:line="276" w:lineRule="auto"/>
            </w:pPr>
            <w:r>
              <w:t>168</w:t>
            </w:r>
          </w:p>
        </w:tc>
        <w:tc>
          <w:tcPr>
            <w:tcW w:w="1368" w:type="dxa"/>
          </w:tcPr>
          <w:p w:rsidR="00151DC6" w:rsidRDefault="00151DC6" w:rsidP="005830FF">
            <w:pPr>
              <w:spacing w:after="200" w:line="276" w:lineRule="auto"/>
            </w:pPr>
            <w:r>
              <w:t>4.1</w:t>
            </w:r>
          </w:p>
        </w:tc>
        <w:tc>
          <w:tcPr>
            <w:tcW w:w="1368" w:type="dxa"/>
          </w:tcPr>
          <w:p w:rsidR="00151DC6" w:rsidRDefault="00151DC6" w:rsidP="005830FF">
            <w:pPr>
              <w:spacing w:after="200" w:line="276" w:lineRule="auto"/>
            </w:pPr>
            <w:r>
              <w:t>898</w:t>
            </w:r>
          </w:p>
        </w:tc>
      </w:tr>
      <w:tr w:rsidR="00EF4AFA" w:rsidTr="005830FF">
        <w:tc>
          <w:tcPr>
            <w:tcW w:w="1368" w:type="dxa"/>
          </w:tcPr>
          <w:p w:rsidR="00EF4AFA" w:rsidRDefault="00151DC6" w:rsidP="005830FF">
            <w:pPr>
              <w:spacing w:after="200" w:line="276" w:lineRule="auto"/>
            </w:pPr>
            <w:r>
              <w:t>15</w:t>
            </w:r>
          </w:p>
        </w:tc>
        <w:tc>
          <w:tcPr>
            <w:tcW w:w="1368" w:type="dxa"/>
          </w:tcPr>
          <w:p w:rsidR="00EF4AFA" w:rsidRDefault="00151DC6" w:rsidP="005830FF">
            <w:pPr>
              <w:spacing w:after="200" w:line="276" w:lineRule="auto"/>
            </w:pPr>
            <w:r>
              <w:t>10</w:t>
            </w:r>
          </w:p>
        </w:tc>
        <w:tc>
          <w:tcPr>
            <w:tcW w:w="1368" w:type="dxa"/>
          </w:tcPr>
          <w:p w:rsidR="00EF4AFA" w:rsidRDefault="00151DC6" w:rsidP="005830FF">
            <w:pPr>
              <w:spacing w:after="200" w:line="276" w:lineRule="auto"/>
            </w:pPr>
            <w:r>
              <w:t>1957 Lola</w:t>
            </w:r>
          </w:p>
        </w:tc>
        <w:tc>
          <w:tcPr>
            <w:tcW w:w="1368" w:type="dxa"/>
          </w:tcPr>
          <w:p w:rsidR="00EF4AFA" w:rsidRDefault="00151DC6" w:rsidP="005830FF">
            <w:pPr>
              <w:spacing w:after="200" w:line="276" w:lineRule="auto"/>
            </w:pPr>
            <w:r>
              <w:t>160</w:t>
            </w:r>
          </w:p>
        </w:tc>
        <w:tc>
          <w:tcPr>
            <w:tcW w:w="1368" w:type="dxa"/>
          </w:tcPr>
          <w:p w:rsidR="00EF4AFA" w:rsidRDefault="00151DC6" w:rsidP="005830FF">
            <w:pPr>
              <w:spacing w:after="200" w:line="276" w:lineRule="auto"/>
            </w:pPr>
            <w:r>
              <w:t>166</w:t>
            </w:r>
          </w:p>
        </w:tc>
        <w:tc>
          <w:tcPr>
            <w:tcW w:w="1368" w:type="dxa"/>
          </w:tcPr>
          <w:p w:rsidR="00EF4AFA" w:rsidRDefault="00151DC6" w:rsidP="005830FF">
            <w:pPr>
              <w:spacing w:after="200" w:line="276" w:lineRule="auto"/>
            </w:pPr>
            <w:r>
              <w:t>6.4</w:t>
            </w:r>
          </w:p>
        </w:tc>
        <w:tc>
          <w:tcPr>
            <w:tcW w:w="1368" w:type="dxa"/>
          </w:tcPr>
          <w:p w:rsidR="00EF4AFA" w:rsidRDefault="00151DC6" w:rsidP="005830FF">
            <w:pPr>
              <w:spacing w:after="200" w:line="276" w:lineRule="auto"/>
            </w:pPr>
            <w:r>
              <w:t>898</w:t>
            </w:r>
          </w:p>
        </w:tc>
      </w:tr>
    </w:tbl>
    <w:p w:rsidR="00EF4AFA" w:rsidRDefault="00EF4AFA" w:rsidP="00EF4AFA">
      <w:pPr>
        <w:spacing w:after="200" w:line="276" w:lineRule="auto"/>
      </w:pPr>
    </w:p>
    <w:p w:rsidR="00FA2515" w:rsidRDefault="00FA2515">
      <w:pPr>
        <w:spacing w:after="200" w:line="276" w:lineRule="auto"/>
      </w:pPr>
      <w:r>
        <w:br w:type="page"/>
      </w:r>
    </w:p>
    <w:p w:rsidR="00FA2515" w:rsidRDefault="00FA2515" w:rsidP="00027327">
      <w:pPr>
        <w:pStyle w:val="Heading1"/>
      </w:pPr>
      <w:r>
        <w:lastRenderedPageBreak/>
        <w:t>Figures</w:t>
      </w:r>
    </w:p>
    <w:p w:rsidR="008E3805" w:rsidRDefault="003C6CD3" w:rsidP="008E3805">
      <w:pPr>
        <w:keepNext/>
      </w:pPr>
      <w:r>
        <w:rPr>
          <w:noProof/>
        </w:rPr>
        <w:drawing>
          <wp:inline distT="0" distB="0" distL="0" distR="0" wp14:anchorId="144F3E28" wp14:editId="3F1045F2">
            <wp:extent cx="3127375" cy="3273425"/>
            <wp:effectExtent l="0" t="0" r="0" b="0"/>
            <wp:docPr id="13" name="Picture 13" descr="C:\Users\Ken.Knapp\Desktop\temp\Images\2011-WP-Pressure-Reanalysis\WPR-AirCraft-Recon-Freq.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Knapp\Desktop\temp\Images\2011-WP-Pressure-Reanalysis\WPR-AirCraft-Recon-Freq.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7375" cy="3273425"/>
                    </a:xfrm>
                    <a:prstGeom prst="rect">
                      <a:avLst/>
                    </a:prstGeom>
                    <a:noFill/>
                    <a:ln>
                      <a:noFill/>
                    </a:ln>
                  </pic:spPr>
                </pic:pic>
              </a:graphicData>
            </a:graphic>
          </wp:inline>
        </w:drawing>
      </w:r>
    </w:p>
    <w:p w:rsidR="008E3805" w:rsidRDefault="008E3805" w:rsidP="008E3805">
      <w:pPr>
        <w:pStyle w:val="Caption"/>
        <w:rPr>
          <w:noProof/>
        </w:rPr>
      </w:pPr>
      <w:bookmarkStart w:id="60" w:name="_Ref316906682"/>
      <w:bookmarkStart w:id="61" w:name="_Ref322694571"/>
      <w:r>
        <w:t xml:space="preserve">Figure </w:t>
      </w:r>
      <w:fldSimple w:instr=" SEQ Figure \* ARABIC ">
        <w:r w:rsidR="00342213">
          <w:rPr>
            <w:noProof/>
          </w:rPr>
          <w:t>1</w:t>
        </w:r>
      </w:fldSimple>
      <w:bookmarkEnd w:id="60"/>
      <w:r>
        <w:t xml:space="preserve"> - Annual frequency of aircraft reconnaissance fixes </w:t>
      </w:r>
      <w:r w:rsidR="00E77929">
        <w:t>plotted by storm intensity</w:t>
      </w:r>
      <w:r>
        <w:rPr>
          <w:noProof/>
        </w:rPr>
        <w:t>: all storms, weak systems ( 976</w:t>
      </w:r>
      <w:r w:rsidR="00083B8E">
        <w:rPr>
          <w:noProof/>
        </w:rPr>
        <w:t xml:space="preserve"> hPa</w:t>
      </w:r>
      <w:r>
        <w:rPr>
          <w:noProof/>
        </w:rPr>
        <w:t xml:space="preserve"> &lt; Pressure &lt; 997</w:t>
      </w:r>
      <w:r w:rsidR="00083B8E">
        <w:rPr>
          <w:noProof/>
        </w:rPr>
        <w:t xml:space="preserve"> hPa</w:t>
      </w:r>
      <w:r>
        <w:rPr>
          <w:noProof/>
        </w:rPr>
        <w:t>), moderate systems (949 &lt; Pressure &lt; 976</w:t>
      </w:r>
      <w:r w:rsidR="00083B8E">
        <w:rPr>
          <w:noProof/>
        </w:rPr>
        <w:t xml:space="preserve"> hPa</w:t>
      </w:r>
      <w:r>
        <w:rPr>
          <w:noProof/>
        </w:rPr>
        <w:t>) and strong systems (Pressure &lt; 949</w:t>
      </w:r>
      <w:r w:rsidR="00083B8E">
        <w:rPr>
          <w:noProof/>
        </w:rPr>
        <w:t xml:space="preserve"> hPa</w:t>
      </w:r>
      <w:r>
        <w:rPr>
          <w:noProof/>
        </w:rPr>
        <w:t>).</w:t>
      </w:r>
      <w:r w:rsidR="003C6CD3">
        <w:rPr>
          <w:noProof/>
        </w:rPr>
        <w:t xml:space="preserve"> Center fixes with intensity estimates are shown as dashed lines while center fixes of position only are solid lines.</w:t>
      </w:r>
      <w:bookmarkEnd w:id="61"/>
    </w:p>
    <w:p w:rsidR="000B6180" w:rsidRDefault="000B6180" w:rsidP="000B6180"/>
    <w:p w:rsidR="000B6180" w:rsidRDefault="00FC55F4" w:rsidP="000B6180">
      <w:r>
        <w:rPr>
          <w:noProof/>
        </w:rPr>
        <w:lastRenderedPageBreak/>
        <w:drawing>
          <wp:inline distT="0" distB="0" distL="0" distR="0" wp14:anchorId="6E581E57" wp14:editId="4590F01C">
            <wp:extent cx="4074566" cy="3364561"/>
            <wp:effectExtent l="0" t="0" r="2540" b="7620"/>
            <wp:docPr id="3" name="Picture 3" descr="C:\Users\Ken.Knapp.NCDC\Desktop\temp\Images\2011-WP-Pressure-Reanalysis\Pres-Recon_Comparison_agencie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n.Knapp.NCDC\Desktop\temp\Images\2011-WP-Pressure-Reanalysis\Pres-Recon_Comparison_agencies.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4768" cy="3364728"/>
                    </a:xfrm>
                    <a:prstGeom prst="rect">
                      <a:avLst/>
                    </a:prstGeom>
                    <a:noFill/>
                    <a:ln>
                      <a:noFill/>
                    </a:ln>
                  </pic:spPr>
                </pic:pic>
              </a:graphicData>
            </a:graphic>
          </wp:inline>
        </w:drawing>
      </w:r>
    </w:p>
    <w:p w:rsidR="000B6180" w:rsidRDefault="000B6180" w:rsidP="000B6180">
      <w:pPr>
        <w:pStyle w:val="Caption"/>
      </w:pPr>
      <w:bookmarkStart w:id="62" w:name="_Ref312246561"/>
      <w:bookmarkStart w:id="63" w:name="_Ref322694575"/>
      <w:r>
        <w:t xml:space="preserve">Figure </w:t>
      </w:r>
      <w:fldSimple w:instr=" SEQ Figure \* ARABIC ">
        <w:r w:rsidR="00342213">
          <w:rPr>
            <w:noProof/>
          </w:rPr>
          <w:t>2</w:t>
        </w:r>
      </w:fldSimple>
      <w:bookmarkEnd w:id="62"/>
      <w:r>
        <w:t xml:space="preserve"> - Annual statistics comparing </w:t>
      </w:r>
      <w:r w:rsidR="00E77929">
        <w:t xml:space="preserve">minimum central pressure from </w:t>
      </w:r>
      <w:r>
        <w:t xml:space="preserve">aircraft reconnaissance </w:t>
      </w:r>
      <w:r w:rsidR="00E77929">
        <w:t>and</w:t>
      </w:r>
      <w:r>
        <w:t xml:space="preserve"> BT data </w:t>
      </w:r>
      <w:r w:rsidR="00E77929">
        <w:t>for</w:t>
      </w:r>
      <w:r>
        <w:t xml:space="preserve"> various agencies: bias difference of best track minus recon</w:t>
      </w:r>
      <w:r w:rsidR="00E77929">
        <w:t>naissance</w:t>
      </w:r>
      <w:r>
        <w:t xml:space="preserve"> (top) and standard deviation (bottom).</w:t>
      </w:r>
      <w:bookmarkEnd w:id="63"/>
    </w:p>
    <w:p w:rsidR="000B6180" w:rsidRPr="000B6180" w:rsidRDefault="000B6180" w:rsidP="000B6180"/>
    <w:p w:rsidR="00FC55F4" w:rsidRDefault="009C327E" w:rsidP="008B5752">
      <w:r>
        <w:rPr>
          <w:noProof/>
        </w:rPr>
        <w:lastRenderedPageBreak/>
        <w:drawing>
          <wp:inline distT="0" distB="0" distL="0" distR="0" wp14:anchorId="44E34940" wp14:editId="5E7DF0C5">
            <wp:extent cx="5434139" cy="6327648"/>
            <wp:effectExtent l="0" t="0" r="0" b="0"/>
            <wp:docPr id="1" name="Picture 1" descr="C:\Users\Ken.Knapp.NCDC\Desktop\temp\Images\2011-WP-Pressure-Reanalysis\WPR-wind-press-rederive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Knapp.NCDC\Desktop\temp\Images\2011-WP-Pressure-Reanalysis\WPR-wind-press-rederived.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6498" cy="6330394"/>
                    </a:xfrm>
                    <a:prstGeom prst="rect">
                      <a:avLst/>
                    </a:prstGeom>
                    <a:noFill/>
                    <a:ln>
                      <a:noFill/>
                    </a:ln>
                  </pic:spPr>
                </pic:pic>
              </a:graphicData>
            </a:graphic>
          </wp:inline>
        </w:drawing>
      </w:r>
    </w:p>
    <w:p w:rsidR="008B5752" w:rsidRPr="002F71D7" w:rsidRDefault="008B5752" w:rsidP="008B5752">
      <w:pPr>
        <w:pStyle w:val="Caption"/>
      </w:pPr>
      <w:bookmarkStart w:id="64" w:name="_Ref307574943"/>
      <w:bookmarkStart w:id="65" w:name="_Ref322694578"/>
      <w:r>
        <w:t xml:space="preserve">Figure </w:t>
      </w:r>
      <w:fldSimple w:instr=" SEQ Figure \* ARABIC ">
        <w:r w:rsidR="00342213">
          <w:rPr>
            <w:noProof/>
          </w:rPr>
          <w:t>3</w:t>
        </w:r>
      </w:fldSimple>
      <w:bookmarkEnd w:id="64"/>
      <w:r>
        <w:t xml:space="preserve"> - Empirical estimates of agency wind-pressure relationships. Dashed lines represent the A&amp;H77 values </w:t>
      </w:r>
      <w:r w:rsidR="00E77929">
        <w:t>and the vertical line designates</w:t>
      </w:r>
      <w:r>
        <w:t xml:space="preserve"> the end of aircraft reconnaissance in 1987.</w:t>
      </w:r>
      <w:bookmarkEnd w:id="65"/>
    </w:p>
    <w:p w:rsidR="008B5752" w:rsidRPr="00312339" w:rsidRDefault="008B5752" w:rsidP="008B5752">
      <w:pPr>
        <w:rPr>
          <w:vanish/>
        </w:rPr>
      </w:pPr>
      <w:r w:rsidRPr="00312339">
        <w:rPr>
          <w:vanish/>
        </w:rPr>
        <w:t>agency_ace_analysis_with_pressure.pro</w:t>
      </w:r>
    </w:p>
    <w:p w:rsidR="008E3805" w:rsidRDefault="008E3805" w:rsidP="00027327"/>
    <w:p w:rsidR="00E32D1B" w:rsidRDefault="00B014CD" w:rsidP="00027327">
      <w:r>
        <w:rPr>
          <w:noProof/>
        </w:rPr>
        <w:lastRenderedPageBreak/>
        <w:drawing>
          <wp:inline distT="0" distB="0" distL="0" distR="0">
            <wp:extent cx="5943600" cy="5015865"/>
            <wp:effectExtent l="0" t="0" r="0" b="0"/>
            <wp:docPr id="24" name="Picture 24" descr="C:\Users\Ken.Knapp.NCDC\Desktop\temp\Images\2011-WP-Pressure-Reanalysis\WPR-Upgraded-Storm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n.Knapp.NCDC\Desktop\temp\Images\2011-WP-Pressure-Reanalysis\WPR-Upgraded-Storms.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015865"/>
                    </a:xfrm>
                    <a:prstGeom prst="rect">
                      <a:avLst/>
                    </a:prstGeom>
                    <a:noFill/>
                    <a:ln>
                      <a:noFill/>
                    </a:ln>
                  </pic:spPr>
                </pic:pic>
              </a:graphicData>
            </a:graphic>
          </wp:inline>
        </w:drawing>
      </w:r>
    </w:p>
    <w:p w:rsidR="00F91DE4" w:rsidRDefault="00E32D1B" w:rsidP="00E32D1B">
      <w:pPr>
        <w:pStyle w:val="Caption"/>
      </w:pPr>
      <w:bookmarkStart w:id="66" w:name="_Ref307578100"/>
      <w:r>
        <w:t xml:space="preserve">Figure </w:t>
      </w:r>
      <w:fldSimple w:instr=" SEQ Figure \* ARABIC ">
        <w:r w:rsidR="00342213">
          <w:rPr>
            <w:noProof/>
          </w:rPr>
          <w:t>4</w:t>
        </w:r>
      </w:fldSimple>
      <w:bookmarkEnd w:id="66"/>
      <w:r>
        <w:t xml:space="preserve"> - Four typhoons with the largest increase in LM</w:t>
      </w:r>
      <w:r w:rsidR="001529CB">
        <w:t>W</w:t>
      </w:r>
      <w:r>
        <w:t xml:space="preserve"> between best track</w:t>
      </w:r>
      <w:r w:rsidR="00E77929">
        <w:t xml:space="preserve"> (from TD-9635)</w:t>
      </w:r>
      <w:r>
        <w:t xml:space="preserve"> and pressure-based winds</w:t>
      </w:r>
      <w:r w:rsidR="00FC55F4">
        <w:t xml:space="preserve"> </w:t>
      </w:r>
      <w:r w:rsidR="00E77929">
        <w:t xml:space="preserve">(using K&amp;Z07) </w:t>
      </w:r>
      <w:r w:rsidR="00FC55F4">
        <w:t>along with the lifetime minimum pressure (LMP) in hPa</w:t>
      </w:r>
      <w:r>
        <w:t>.</w:t>
      </w:r>
    </w:p>
    <w:p w:rsidR="00F91DE4" w:rsidRDefault="00F91DE4" w:rsidP="00F91DE4">
      <w:pPr>
        <w:rPr>
          <w:sz w:val="20"/>
          <w:szCs w:val="20"/>
        </w:rPr>
      </w:pPr>
      <w:r>
        <w:br w:type="page"/>
      </w:r>
    </w:p>
    <w:p w:rsidR="00E32D1B" w:rsidRDefault="00E32D1B" w:rsidP="00E32D1B">
      <w:pPr>
        <w:pStyle w:val="Caption"/>
      </w:pPr>
    </w:p>
    <w:p w:rsidR="00E32D1B" w:rsidRDefault="00B014CD" w:rsidP="00E32D1B">
      <w:pPr>
        <w:rPr>
          <w:vanish/>
        </w:rPr>
      </w:pPr>
      <w:r>
        <w:rPr>
          <w:noProof/>
        </w:rPr>
        <w:drawing>
          <wp:inline distT="0" distB="0" distL="0" distR="0">
            <wp:extent cx="5936615" cy="5008880"/>
            <wp:effectExtent l="0" t="0" r="6985" b="1270"/>
            <wp:docPr id="26" name="Picture 26" descr="C:\Users\Ken.Knapp.NCDC\Desktop\temp\Images\2011-WP-Pressure-Reanalysis\WPR-Downgraded-Storm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n.Knapp.NCDC\Desktop\temp\Images\2011-WP-Pressure-Reanalysis\WPR-Downgraded-Storms.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6615" cy="5008880"/>
                    </a:xfrm>
                    <a:prstGeom prst="rect">
                      <a:avLst/>
                    </a:prstGeom>
                    <a:noFill/>
                    <a:ln>
                      <a:noFill/>
                    </a:ln>
                  </pic:spPr>
                </pic:pic>
              </a:graphicData>
            </a:graphic>
          </wp:inline>
        </w:drawing>
      </w:r>
      <w:r w:rsidR="00E32D1B" w:rsidRPr="00862BD7">
        <w:rPr>
          <w:vanish/>
        </w:rPr>
        <w:t>td9635_matchups.pro</w:t>
      </w:r>
    </w:p>
    <w:p w:rsidR="00E32D1B" w:rsidRDefault="00E32D1B" w:rsidP="00E32D1B">
      <w:pPr>
        <w:keepNext/>
      </w:pPr>
    </w:p>
    <w:p w:rsidR="00E32D1B" w:rsidRDefault="00E32D1B" w:rsidP="00E32D1B">
      <w:pPr>
        <w:pStyle w:val="Caption"/>
      </w:pPr>
      <w:bookmarkStart w:id="67" w:name="_Ref307578136"/>
      <w:r>
        <w:t xml:space="preserve">Figure </w:t>
      </w:r>
      <w:fldSimple w:instr=" SEQ Figure \* ARABIC ">
        <w:r w:rsidR="00342213">
          <w:rPr>
            <w:noProof/>
          </w:rPr>
          <w:t>5</w:t>
        </w:r>
      </w:fldSimple>
      <w:bookmarkEnd w:id="67"/>
      <w:r>
        <w:t xml:space="preserve"> – </w:t>
      </w:r>
      <w:r w:rsidR="00E77929">
        <w:t xml:space="preserve">Follows </w:t>
      </w:r>
      <w:r w:rsidR="00E77929">
        <w:fldChar w:fldCharType="begin"/>
      </w:r>
      <w:r w:rsidR="00E77929">
        <w:instrText xml:space="preserve"> REF _Ref307578100 \h </w:instrText>
      </w:r>
      <w:r w:rsidR="00E77929">
        <w:fldChar w:fldCharType="separate"/>
      </w:r>
      <w:r w:rsidR="00342213">
        <w:t xml:space="preserve">Figure </w:t>
      </w:r>
      <w:r w:rsidR="00342213">
        <w:rPr>
          <w:noProof/>
        </w:rPr>
        <w:t>4</w:t>
      </w:r>
      <w:r w:rsidR="00E77929">
        <w:fldChar w:fldCharType="end"/>
      </w:r>
      <w:r w:rsidR="00E77929">
        <w:t>, except for the f</w:t>
      </w:r>
      <w:r>
        <w:t xml:space="preserve">our </w:t>
      </w:r>
      <w:r w:rsidRPr="002B2F99">
        <w:t xml:space="preserve">typhoons with the largest </w:t>
      </w:r>
      <w:r>
        <w:t>de</w:t>
      </w:r>
      <w:r w:rsidRPr="002B2F99">
        <w:t>crease in LM</w:t>
      </w:r>
      <w:r w:rsidR="001529CB">
        <w:t>W</w:t>
      </w:r>
      <w:r w:rsidRPr="002B2F99">
        <w:t>.</w:t>
      </w:r>
    </w:p>
    <w:p w:rsidR="00931535" w:rsidRDefault="00931535" w:rsidP="00931535"/>
    <w:p w:rsidR="00931535" w:rsidRDefault="00931535">
      <w:pPr>
        <w:spacing w:line="240" w:lineRule="auto"/>
      </w:pPr>
      <w:r>
        <w:br w:type="page"/>
      </w:r>
    </w:p>
    <w:p w:rsidR="00931535" w:rsidRDefault="00931535" w:rsidP="00931535">
      <w:pPr>
        <w:keepNext/>
      </w:pPr>
      <w:r>
        <w:rPr>
          <w:noProof/>
        </w:rPr>
        <w:lastRenderedPageBreak/>
        <w:drawing>
          <wp:inline distT="0" distB="0" distL="0" distR="0" wp14:anchorId="7EA82E3B" wp14:editId="150281CD">
            <wp:extent cx="5029200" cy="3749040"/>
            <wp:effectExtent l="0" t="0" r="0" b="3810"/>
            <wp:docPr id="23" name="Picture 23" descr="C:\Users\Ken.Knapp.NCDC\Desktop\temp\Images\2011-WP-Pressure-Reanalysis\WP-LMW-vs-LMW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n.Knapp.NCDC\Desktop\temp\Images\2011-WP-Pressure-Reanalysis\WP-LMW-vs-LMWp.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3749040"/>
                    </a:xfrm>
                    <a:prstGeom prst="rect">
                      <a:avLst/>
                    </a:prstGeom>
                    <a:noFill/>
                    <a:ln>
                      <a:noFill/>
                    </a:ln>
                  </pic:spPr>
                </pic:pic>
              </a:graphicData>
            </a:graphic>
          </wp:inline>
        </w:drawing>
      </w:r>
    </w:p>
    <w:p w:rsidR="00931535" w:rsidRDefault="00931535" w:rsidP="00931535">
      <w:pPr>
        <w:pStyle w:val="Caption"/>
      </w:pPr>
      <w:bookmarkStart w:id="68" w:name="_Ref335223946"/>
      <w:r>
        <w:t xml:space="preserve">Figure </w:t>
      </w:r>
      <w:fldSimple w:instr=" SEQ Figure \* ARABIC ">
        <w:r w:rsidR="00342213">
          <w:rPr>
            <w:noProof/>
          </w:rPr>
          <w:t>6</w:t>
        </w:r>
      </w:fldSimple>
      <w:bookmarkEnd w:id="68"/>
      <w:r>
        <w:rPr>
          <w:noProof/>
        </w:rPr>
        <w:t xml:space="preserve"> - Changes in lifetime maximum wi</w:t>
      </w:r>
      <w:r w:rsidR="00E77929">
        <w:rPr>
          <w:noProof/>
        </w:rPr>
        <w:t>n</w:t>
      </w:r>
      <w:r>
        <w:rPr>
          <w:noProof/>
        </w:rPr>
        <w:t>ds (LMW) as reported from best track data and as calculated from pressure observations (LMW</w:t>
      </w:r>
      <w:r w:rsidRPr="00931535">
        <w:rPr>
          <w:noProof/>
          <w:vertAlign w:val="subscript"/>
        </w:rPr>
        <w:t>p</w:t>
      </w:r>
      <w:r>
        <w:rPr>
          <w:noProof/>
        </w:rPr>
        <w:t>) based on the TD-9635 data from 1945-1976. The Saffir Simpson Hurricane Scale boundaries are provided for reference only (since it is not used in the WP basin).</w:t>
      </w:r>
    </w:p>
    <w:p w:rsidR="00931535" w:rsidRDefault="00931535">
      <w:pPr>
        <w:spacing w:line="240" w:lineRule="auto"/>
      </w:pPr>
      <w:r>
        <w:br w:type="page"/>
      </w:r>
    </w:p>
    <w:p w:rsidR="00931535" w:rsidRPr="00931535" w:rsidRDefault="00931535" w:rsidP="00931535"/>
    <w:p w:rsidR="00285A0E" w:rsidRDefault="001A7961" w:rsidP="00A02F12">
      <w:r>
        <w:rPr>
          <w:noProof/>
        </w:rPr>
        <w:drawing>
          <wp:inline distT="0" distB="0" distL="0" distR="0" wp14:anchorId="0FD1A3D0" wp14:editId="788614D6">
            <wp:extent cx="4981575" cy="5983605"/>
            <wp:effectExtent l="0" t="0" r="9525" b="0"/>
            <wp:docPr id="32" name="Picture 32" descr="C:\Users\Ken.Knapp.NCDC\Desktop\temp\Images\2011-WP-Pressure-Reanalysis\TD-9635-ACE-Time-serie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n.Knapp.NCDC\Desktop\temp\Images\2011-WP-Pressure-Reanalysis\TD-9635-ACE-Time-series.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1575" cy="5983605"/>
                    </a:xfrm>
                    <a:prstGeom prst="rect">
                      <a:avLst/>
                    </a:prstGeom>
                    <a:noFill/>
                    <a:ln>
                      <a:noFill/>
                    </a:ln>
                  </pic:spPr>
                </pic:pic>
              </a:graphicData>
            </a:graphic>
          </wp:inline>
        </w:drawing>
      </w:r>
    </w:p>
    <w:p w:rsidR="00E32D1B" w:rsidRPr="00862BD7" w:rsidRDefault="00E32D1B" w:rsidP="00E32D1B">
      <w:pPr>
        <w:rPr>
          <w:vanish/>
        </w:rPr>
      </w:pPr>
      <w:r w:rsidRPr="00862BD7">
        <w:rPr>
          <w:vanish/>
        </w:rPr>
        <w:t>td9635_matchups.pro</w:t>
      </w:r>
    </w:p>
    <w:p w:rsidR="00E32D1B" w:rsidRDefault="00E32D1B" w:rsidP="00E32D1B">
      <w:pPr>
        <w:pStyle w:val="Caption"/>
        <w:rPr>
          <w:noProof/>
        </w:rPr>
      </w:pPr>
      <w:bookmarkStart w:id="69" w:name="_Ref322428535"/>
      <w:r>
        <w:t xml:space="preserve">Figure </w:t>
      </w:r>
      <w:fldSimple w:instr=" SEQ Figure \* ARABIC ">
        <w:r w:rsidR="00342213">
          <w:rPr>
            <w:noProof/>
          </w:rPr>
          <w:t>7</w:t>
        </w:r>
      </w:fldSimple>
      <w:bookmarkEnd w:id="69"/>
      <w:r w:rsidR="003B5BE7">
        <w:rPr>
          <w:noProof/>
        </w:rPr>
        <w:t xml:space="preserve"> </w:t>
      </w:r>
      <w:r>
        <w:rPr>
          <w:noProof/>
        </w:rPr>
        <w:t xml:space="preserve">- Time series of </w:t>
      </w:r>
      <w:r w:rsidR="00E702BC">
        <w:rPr>
          <w:noProof/>
        </w:rPr>
        <w:t>total ACE</w:t>
      </w:r>
      <w:r w:rsidR="00285A0E">
        <w:rPr>
          <w:noProof/>
        </w:rPr>
        <w:t xml:space="preserve"> and ACE</w:t>
      </w:r>
      <w:r w:rsidR="00285A0E" w:rsidRPr="00285A0E">
        <w:rPr>
          <w:noProof/>
          <w:vertAlign w:val="subscript"/>
        </w:rPr>
        <w:t>p</w:t>
      </w:r>
      <w:r w:rsidR="003B5BE7">
        <w:rPr>
          <w:noProof/>
        </w:rPr>
        <w:t xml:space="preserve"> </w:t>
      </w:r>
      <w:r w:rsidR="00E702BC">
        <w:rPr>
          <w:noProof/>
        </w:rPr>
        <w:t xml:space="preserve">(top) and </w:t>
      </w:r>
      <w:r>
        <w:rPr>
          <w:noProof/>
        </w:rPr>
        <w:t xml:space="preserve">parameters </w:t>
      </w:r>
      <w:r w:rsidR="00E702BC">
        <w:rPr>
          <w:noProof/>
        </w:rPr>
        <w:t>that contribute</w:t>
      </w:r>
      <w:r>
        <w:rPr>
          <w:noProof/>
        </w:rPr>
        <w:t xml:space="preserve"> to </w:t>
      </w:r>
      <w:r w:rsidR="00E702BC">
        <w:rPr>
          <w:noProof/>
        </w:rPr>
        <w:t>it</w:t>
      </w:r>
      <w:r>
        <w:rPr>
          <w:noProof/>
        </w:rPr>
        <w:t xml:space="preserve"> (c.f. Equation </w:t>
      </w:r>
      <w:r w:rsidR="00B23895">
        <w:rPr>
          <w:noProof/>
        </w:rPr>
        <w:t>3</w:t>
      </w:r>
      <w:r>
        <w:rPr>
          <w:noProof/>
        </w:rPr>
        <w:t>): Annual number of storms, mean storm lifetime and V</w:t>
      </w:r>
      <w:r w:rsidRPr="00E32D1B">
        <w:rPr>
          <w:noProof/>
          <w:vertAlign w:val="subscript"/>
        </w:rPr>
        <w:t>A</w:t>
      </w:r>
      <w:r w:rsidR="001A7961">
        <w:rPr>
          <w:noProof/>
          <w:vertAlign w:val="subscript"/>
        </w:rPr>
        <w:t>CE</w:t>
      </w:r>
      <w:r>
        <w:rPr>
          <w:noProof/>
        </w:rPr>
        <w:t xml:space="preserve">. For each time series, the heavy solid line is the smoothed line (using a 1-4-6-4-1 filter) while the straight line is the linear regression (which is solid if statistically significant). Reported values are from the </w:t>
      </w:r>
      <w:r w:rsidR="00285A0E">
        <w:rPr>
          <w:noProof/>
        </w:rPr>
        <w:t>b</w:t>
      </w:r>
      <w:r>
        <w:rPr>
          <w:noProof/>
        </w:rPr>
        <w:t>est track wind reports</w:t>
      </w:r>
      <w:r w:rsidR="00285A0E">
        <w:rPr>
          <w:noProof/>
        </w:rPr>
        <w:t xml:space="preserve"> (MSW) and</w:t>
      </w:r>
      <w:r>
        <w:rPr>
          <w:noProof/>
        </w:rPr>
        <w:t xml:space="preserve"> </w:t>
      </w:r>
      <w:r w:rsidR="00285A0E">
        <w:rPr>
          <w:noProof/>
        </w:rPr>
        <w:t xml:space="preserve">winds calculated using </w:t>
      </w:r>
      <w:r>
        <w:rPr>
          <w:noProof/>
        </w:rPr>
        <w:t>K&amp;Z</w:t>
      </w:r>
      <w:r w:rsidR="00285A0E">
        <w:rPr>
          <w:noProof/>
        </w:rPr>
        <w:t>07 (MSW</w:t>
      </w:r>
      <w:r w:rsidR="00285A0E" w:rsidRPr="00285A0E">
        <w:rPr>
          <w:noProof/>
          <w:vertAlign w:val="subscript"/>
        </w:rPr>
        <w:t>p</w:t>
      </w:r>
      <w:r w:rsidR="00285A0E">
        <w:rPr>
          <w:noProof/>
        </w:rPr>
        <w:t>)</w:t>
      </w:r>
      <w:r>
        <w:rPr>
          <w:noProof/>
        </w:rPr>
        <w:t>.</w:t>
      </w:r>
    </w:p>
    <w:p w:rsidR="00157774" w:rsidRDefault="00157774">
      <w:pPr>
        <w:spacing w:line="240" w:lineRule="auto"/>
        <w:rPr>
          <w:b/>
          <w:bCs/>
          <w:sz w:val="20"/>
          <w:szCs w:val="20"/>
        </w:rPr>
      </w:pPr>
      <w:r>
        <w:lastRenderedPageBreak/>
        <w:br w:type="page"/>
      </w:r>
    </w:p>
    <w:p w:rsidR="00157774" w:rsidRDefault="00157774" w:rsidP="00FF6C26">
      <w:pPr>
        <w:pStyle w:val="Caption"/>
      </w:pPr>
      <w:r>
        <w:rPr>
          <w:noProof/>
        </w:rPr>
        <w:lastRenderedPageBreak/>
        <w:drawing>
          <wp:inline distT="0" distB="0" distL="0" distR="0" wp14:anchorId="7D807FEB" wp14:editId="45B8503C">
            <wp:extent cx="4846320" cy="146304"/>
            <wp:effectExtent l="0" t="0" r="0" b="6350"/>
            <wp:docPr id="22" name="Picture 22" descr="C:\Users\Ken.Knapp.NCDC\Desktop\temp\Images\2011-WP-Pressure-Reanalysis\WPR-ACE-time-series-legend_previe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n.Knapp.NCDC\Desktop\temp\Images\2011-WP-Pressure-Reanalysis\WPR-ACE-time-series-legend_preview.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6320" cy="146304"/>
                    </a:xfrm>
                    <a:prstGeom prst="rect">
                      <a:avLst/>
                    </a:prstGeom>
                    <a:noFill/>
                    <a:ln>
                      <a:noFill/>
                    </a:ln>
                  </pic:spPr>
                </pic:pic>
              </a:graphicData>
            </a:graphic>
          </wp:inline>
        </w:drawing>
      </w:r>
    </w:p>
    <w:p w:rsidR="00FF6C26" w:rsidRDefault="00157774" w:rsidP="00FF6C26">
      <w:pPr>
        <w:pStyle w:val="Caption"/>
        <w:rPr>
          <w:vanish/>
        </w:rPr>
      </w:pPr>
      <w:r>
        <w:rPr>
          <w:noProof/>
        </w:rPr>
        <w:drawing>
          <wp:inline distT="0" distB="0" distL="0" distR="0" wp14:anchorId="0BA0FF24" wp14:editId="3A68CA51">
            <wp:extent cx="4945075" cy="6780988"/>
            <wp:effectExtent l="0" t="0" r="8255" b="1270"/>
            <wp:docPr id="2" name="Picture 2" descr="C:\Users\Ken.Knapp.NCDC\Desktop\temp\Images\2011-WP-Pressure-Reanalysis\WPR-ACE-time-series-win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n.Knapp.NCDC\Desktop\temp\Images\2011-WP-Pressure-Reanalysis\WPR-ACE-time-series-wind.eps"/>
                    <pic:cNvPicPr>
                      <a:picLocks noChangeAspect="1" noChangeArrowheads="1"/>
                    </pic:cNvPicPr>
                  </pic:nvPicPr>
                  <pic:blipFill rotWithShape="1">
                    <a:blip r:embed="rId18">
                      <a:extLst>
                        <a:ext uri="{28A0092B-C50C-407E-A947-70E740481C1C}">
                          <a14:useLocalDpi xmlns:a14="http://schemas.microsoft.com/office/drawing/2010/main" val="0"/>
                        </a:ext>
                      </a:extLst>
                    </a:blip>
                    <a:srcRect l="1" r="-1654"/>
                    <a:stretch/>
                  </pic:blipFill>
                  <pic:spPr bwMode="auto">
                    <a:xfrm>
                      <a:off x="0" y="0"/>
                      <a:ext cx="4945204" cy="6781165"/>
                    </a:xfrm>
                    <a:prstGeom prst="rect">
                      <a:avLst/>
                    </a:prstGeom>
                    <a:noFill/>
                    <a:ln>
                      <a:noFill/>
                    </a:ln>
                    <a:extLst>
                      <a:ext uri="{53640926-AAD7-44D8-BBD7-CCE9431645EC}">
                        <a14:shadowObscured xmlns:a14="http://schemas.microsoft.com/office/drawing/2010/main"/>
                      </a:ext>
                    </a:extLst>
                  </pic:spPr>
                </pic:pic>
              </a:graphicData>
            </a:graphic>
          </wp:inline>
        </w:drawing>
      </w:r>
      <w:r w:rsidR="007B0531" w:rsidRPr="007B0531">
        <w:rPr>
          <w:vanish/>
        </w:rPr>
        <w:t>from agency_ace_analysis_with_presure.pro</w:t>
      </w:r>
    </w:p>
    <w:p w:rsidR="00CB1596" w:rsidRPr="00CB1596" w:rsidRDefault="00CB1596" w:rsidP="00CB1596"/>
    <w:p w:rsidR="004E25B8" w:rsidRDefault="004E25B8" w:rsidP="004E25B8">
      <w:pPr>
        <w:pStyle w:val="Caption"/>
        <w:rPr>
          <w:noProof/>
        </w:rPr>
      </w:pPr>
      <w:bookmarkStart w:id="70" w:name="_Ref322429498"/>
      <w:r>
        <w:lastRenderedPageBreak/>
        <w:t xml:space="preserve">Figure </w:t>
      </w:r>
      <w:fldSimple w:instr=" SEQ Figure \* ARABIC ">
        <w:r w:rsidR="00342213">
          <w:rPr>
            <w:noProof/>
          </w:rPr>
          <w:t>8</w:t>
        </w:r>
      </w:fldSimple>
      <w:bookmarkEnd w:id="70"/>
      <w:r>
        <w:rPr>
          <w:noProof/>
        </w:rPr>
        <w:t xml:space="preserve"> - Time series of </w:t>
      </w:r>
      <w:r w:rsidR="00E77929">
        <w:rPr>
          <w:noProof/>
        </w:rPr>
        <w:t>ACE from various agencies, annual number of storms, storm lifetime and V</w:t>
      </w:r>
      <w:r w:rsidR="00E77929" w:rsidRPr="00D621F0">
        <w:rPr>
          <w:noProof/>
          <w:vertAlign w:val="subscript"/>
        </w:rPr>
        <w:t>ACE</w:t>
      </w:r>
      <w:r w:rsidR="00E77929">
        <w:rPr>
          <w:noProof/>
        </w:rPr>
        <w:t xml:space="preserve"> (top to botom, repsectively)</w:t>
      </w:r>
      <w:r>
        <w:rPr>
          <w:noProof/>
        </w:rPr>
        <w:t xml:space="preserve">. Annual values are plus signs, curves are 1-4-6-4-1 smoothed data, </w:t>
      </w:r>
      <w:r w:rsidR="00E77929">
        <w:rPr>
          <w:noProof/>
        </w:rPr>
        <w:t xml:space="preserve">straight </w:t>
      </w:r>
      <w:r>
        <w:rPr>
          <w:noProof/>
        </w:rPr>
        <w:t>lines are linear trends of the dataset period of record and are solid if statistically significant</w:t>
      </w:r>
      <w:r w:rsidR="00E77929">
        <w:rPr>
          <w:noProof/>
        </w:rPr>
        <w:t>.</w:t>
      </w:r>
    </w:p>
    <w:p w:rsidR="00157774" w:rsidRDefault="00157774" w:rsidP="004E25B8">
      <w:r>
        <w:rPr>
          <w:noProof/>
        </w:rPr>
        <w:drawing>
          <wp:inline distT="0" distB="0" distL="0" distR="0" wp14:anchorId="7D807FEB" wp14:editId="45B8503C">
            <wp:extent cx="4846320" cy="137160"/>
            <wp:effectExtent l="0" t="0" r="0" b="0"/>
            <wp:docPr id="21" name="Picture 21" descr="C:\Users\Ken.Knapp.NCDC\Desktop\temp\Images\2011-WP-Pressure-Reanalysis\WPR-ACE-time-series-legend_previe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n.Knapp.NCDC\Desktop\temp\Images\2011-WP-Pressure-Reanalysis\WPR-ACE-time-series-legend_preview.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6320" cy="137160"/>
                    </a:xfrm>
                    <a:prstGeom prst="rect">
                      <a:avLst/>
                    </a:prstGeom>
                    <a:noFill/>
                    <a:ln>
                      <a:noFill/>
                    </a:ln>
                  </pic:spPr>
                </pic:pic>
              </a:graphicData>
            </a:graphic>
          </wp:inline>
        </w:drawing>
      </w:r>
    </w:p>
    <w:p w:rsidR="004E25B8" w:rsidRPr="004E25B8" w:rsidRDefault="00157774" w:rsidP="004E25B8">
      <w:r>
        <w:rPr>
          <w:noProof/>
        </w:rPr>
        <w:drawing>
          <wp:inline distT="0" distB="0" distL="0" distR="0">
            <wp:extent cx="4827905" cy="6781165"/>
            <wp:effectExtent l="0" t="0" r="0" b="635"/>
            <wp:docPr id="5" name="Picture 5" descr="C:\Users\Ken.Knapp.NCDC\Desktop\temp\Images\2011-WP-Pressure-Reanalysis\WPR-ACE-time-series-wp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Knapp.NCDC\Desktop\temp\Images\2011-WP-Pressure-Reanalysis\WPR-ACE-time-series-wpr.e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7905" cy="6781165"/>
                    </a:xfrm>
                    <a:prstGeom prst="rect">
                      <a:avLst/>
                    </a:prstGeom>
                    <a:noFill/>
                    <a:ln>
                      <a:noFill/>
                    </a:ln>
                  </pic:spPr>
                </pic:pic>
              </a:graphicData>
            </a:graphic>
          </wp:inline>
        </w:drawing>
      </w:r>
    </w:p>
    <w:p w:rsidR="004E25B8" w:rsidRDefault="004E25B8" w:rsidP="004E25B8">
      <w:pPr>
        <w:pStyle w:val="Caption"/>
      </w:pPr>
      <w:r w:rsidRPr="004E25B8">
        <w:lastRenderedPageBreak/>
        <w:t xml:space="preserve"> </w:t>
      </w:r>
      <w:bookmarkStart w:id="71" w:name="_Ref315100697"/>
      <w:r>
        <w:t xml:space="preserve">Figure </w:t>
      </w:r>
      <w:fldSimple w:instr=" SEQ Figure \* ARABIC ">
        <w:r w:rsidR="00342213">
          <w:rPr>
            <w:noProof/>
          </w:rPr>
          <w:t>9</w:t>
        </w:r>
      </w:fldSimple>
      <w:bookmarkEnd w:id="71"/>
      <w:r>
        <w:t xml:space="preserve"> - Same as </w:t>
      </w:r>
      <w:r w:rsidR="009566C3">
        <w:fldChar w:fldCharType="begin"/>
      </w:r>
      <w:r w:rsidR="009566C3">
        <w:instrText xml:space="preserve"> REF _Ref322429498 \h </w:instrText>
      </w:r>
      <w:r w:rsidR="009566C3">
        <w:fldChar w:fldCharType="separate"/>
      </w:r>
      <w:r w:rsidR="00342213">
        <w:t xml:space="preserve">Figure </w:t>
      </w:r>
      <w:r w:rsidR="00342213">
        <w:rPr>
          <w:noProof/>
        </w:rPr>
        <w:t>8</w:t>
      </w:r>
      <w:r w:rsidR="009566C3">
        <w:fldChar w:fldCharType="end"/>
      </w:r>
      <w:r>
        <w:t xml:space="preserve"> except </w:t>
      </w:r>
      <w:r w:rsidR="00E77929">
        <w:t>ACE</w:t>
      </w:r>
      <w:r w:rsidR="00E77929" w:rsidRPr="00E77929">
        <w:rPr>
          <w:vertAlign w:val="subscript"/>
        </w:rPr>
        <w:t>p</w:t>
      </w:r>
      <w:r w:rsidR="00E77929">
        <w:t xml:space="preserve"> </w:t>
      </w:r>
      <w:r>
        <w:t xml:space="preserve">is </w:t>
      </w:r>
      <w:r w:rsidR="006A7BF6">
        <w:t>calculated</w:t>
      </w:r>
      <w:r>
        <w:t xml:space="preserve"> using </w:t>
      </w:r>
      <w:r w:rsidR="009566C3">
        <w:t>K&amp;Z07</w:t>
      </w:r>
      <w:r>
        <w:t>.</w:t>
      </w:r>
      <w:r w:rsidR="00DA3ECA">
        <w:t xml:space="preserve"> Gray lines in top panel are the ACE from the top panel in</w:t>
      </w:r>
      <w:r w:rsidR="009566C3">
        <w:t xml:space="preserve"> </w:t>
      </w:r>
      <w:r w:rsidR="009566C3">
        <w:fldChar w:fldCharType="begin"/>
      </w:r>
      <w:r w:rsidR="009566C3">
        <w:instrText xml:space="preserve"> REF _Ref322429498 \h </w:instrText>
      </w:r>
      <w:r w:rsidR="009566C3">
        <w:fldChar w:fldCharType="separate"/>
      </w:r>
      <w:r w:rsidR="00342213">
        <w:t xml:space="preserve">Figure </w:t>
      </w:r>
      <w:r w:rsidR="00342213">
        <w:rPr>
          <w:noProof/>
        </w:rPr>
        <w:t>8</w:t>
      </w:r>
      <w:r w:rsidR="009566C3">
        <w:fldChar w:fldCharType="end"/>
      </w:r>
      <w:r w:rsidR="00DA3ECA">
        <w:t xml:space="preserve"> </w:t>
      </w:r>
      <w:r w:rsidR="006A7BF6">
        <w:t>to provide</w:t>
      </w:r>
      <w:r w:rsidR="00DA3ECA">
        <w:t xml:space="preserve"> context.</w:t>
      </w:r>
    </w:p>
    <w:p w:rsidR="00312339" w:rsidRDefault="00312339" w:rsidP="004E25B8"/>
    <w:p w:rsidR="004E25B8" w:rsidRDefault="004E25B8" w:rsidP="004E25B8"/>
    <w:p w:rsidR="00157774" w:rsidRDefault="00157774" w:rsidP="0061383D">
      <w:pPr>
        <w:keepNext/>
      </w:pPr>
      <w:r>
        <w:rPr>
          <w:noProof/>
        </w:rPr>
        <w:lastRenderedPageBreak/>
        <w:drawing>
          <wp:inline distT="0" distB="0" distL="0" distR="0" wp14:anchorId="7D807FEB" wp14:editId="45B8503C">
            <wp:extent cx="4846320" cy="146304"/>
            <wp:effectExtent l="0" t="0" r="0" b="6350"/>
            <wp:docPr id="16" name="Picture 16" descr="C:\Users\Ken.Knapp.NCDC\Desktop\temp\Images\2011-WP-Pressure-Reanalysis\WPR-ACE-time-series-legend_previe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n.Knapp.NCDC\Desktop\temp\Images\2011-WP-Pressure-Reanalysis\WPR-ACE-time-series-legend_preview.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6320" cy="146304"/>
                    </a:xfrm>
                    <a:prstGeom prst="rect">
                      <a:avLst/>
                    </a:prstGeom>
                    <a:noFill/>
                    <a:ln>
                      <a:noFill/>
                    </a:ln>
                  </pic:spPr>
                </pic:pic>
              </a:graphicData>
            </a:graphic>
          </wp:inline>
        </w:drawing>
      </w:r>
    </w:p>
    <w:p w:rsidR="0061383D" w:rsidRDefault="00157774" w:rsidP="0061383D">
      <w:pPr>
        <w:keepNext/>
      </w:pPr>
      <w:r>
        <w:rPr>
          <w:noProof/>
        </w:rPr>
        <w:drawing>
          <wp:inline distT="0" distB="0" distL="0" distR="0">
            <wp:extent cx="4827905" cy="6781165"/>
            <wp:effectExtent l="0" t="0" r="0" b="635"/>
            <wp:docPr id="6" name="Picture 6" descr="C:\Users\Ken.Knapp.NCDC\Desktop\temp\Images\2011-WP-Pressure-Reanalysis\WPR-ACE-time-series-wpr-t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n.Knapp.NCDC\Desktop\temp\Images\2011-WP-Pressure-Reanalysis\WPR-ACE-time-series-wpr-ts.e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7905" cy="6781165"/>
                    </a:xfrm>
                    <a:prstGeom prst="rect">
                      <a:avLst/>
                    </a:prstGeom>
                    <a:noFill/>
                    <a:ln>
                      <a:noFill/>
                    </a:ln>
                  </pic:spPr>
                </pic:pic>
              </a:graphicData>
            </a:graphic>
          </wp:inline>
        </w:drawing>
      </w:r>
    </w:p>
    <w:p w:rsidR="0061383D" w:rsidRDefault="0061383D" w:rsidP="0061383D">
      <w:pPr>
        <w:pStyle w:val="Caption"/>
      </w:pPr>
      <w:bookmarkStart w:id="72" w:name="_Ref322431034"/>
      <w:r>
        <w:t xml:space="preserve">Figure </w:t>
      </w:r>
      <w:fldSimple w:instr=" SEQ Figure \* ARABIC ">
        <w:r w:rsidR="00342213">
          <w:rPr>
            <w:noProof/>
          </w:rPr>
          <w:t>10</w:t>
        </w:r>
      </w:fldSimple>
      <w:bookmarkEnd w:id="72"/>
      <w:r>
        <w:t xml:space="preserve"> - Same as </w:t>
      </w:r>
      <w:r w:rsidR="00C15AED">
        <w:fldChar w:fldCharType="begin"/>
      </w:r>
      <w:r w:rsidR="00C15AED">
        <w:instrText xml:space="preserve"> REF _Ref315100697 \h </w:instrText>
      </w:r>
      <w:r w:rsidR="00C15AED">
        <w:fldChar w:fldCharType="separate"/>
      </w:r>
      <w:r w:rsidR="00342213">
        <w:t xml:space="preserve">Figure </w:t>
      </w:r>
      <w:r w:rsidR="00342213">
        <w:rPr>
          <w:noProof/>
        </w:rPr>
        <w:t>9</w:t>
      </w:r>
      <w:r w:rsidR="00C15AED">
        <w:fldChar w:fldCharType="end"/>
      </w:r>
      <w:r>
        <w:t xml:space="preserve"> except </w:t>
      </w:r>
      <w:r w:rsidR="00C15AED">
        <w:t>ACE</w:t>
      </w:r>
      <w:r w:rsidR="006A7BF6" w:rsidRPr="006A7BF6">
        <w:rPr>
          <w:vertAlign w:val="subscript"/>
        </w:rPr>
        <w:t>p</w:t>
      </w:r>
      <w:r w:rsidR="00C15AED">
        <w:t xml:space="preserve"> and statistics accumulate only while MSW</w:t>
      </w:r>
      <w:r w:rsidR="006A7BF6" w:rsidRPr="006A7BF6">
        <w:rPr>
          <w:vertAlign w:val="subscript"/>
        </w:rPr>
        <w:t>p</w:t>
      </w:r>
      <w:r w:rsidR="00C15AED">
        <w:t xml:space="preserve"> &lt; 65 kt (i.e., tropical storm intensity).</w:t>
      </w:r>
    </w:p>
    <w:p w:rsidR="004F1787" w:rsidRDefault="004F1787" w:rsidP="0061383D">
      <w:pPr>
        <w:keepNext/>
      </w:pPr>
    </w:p>
    <w:p w:rsidR="00157774" w:rsidRDefault="00157774" w:rsidP="0061383D">
      <w:pPr>
        <w:keepNext/>
      </w:pPr>
      <w:r>
        <w:rPr>
          <w:noProof/>
        </w:rPr>
        <w:drawing>
          <wp:inline distT="0" distB="0" distL="0" distR="0" wp14:anchorId="7D807FEB" wp14:editId="45B8503C">
            <wp:extent cx="4846320" cy="146304"/>
            <wp:effectExtent l="0" t="0" r="0" b="6350"/>
            <wp:docPr id="15" name="Picture 15" descr="C:\Users\Ken.Knapp.NCDC\Desktop\temp\Images\2011-WP-Pressure-Reanalysis\WPR-ACE-time-series-legend_previe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n.Knapp.NCDC\Desktop\temp\Images\2011-WP-Pressure-Reanalysis\WPR-ACE-time-series-legend_preview.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6320" cy="146304"/>
                    </a:xfrm>
                    <a:prstGeom prst="rect">
                      <a:avLst/>
                    </a:prstGeom>
                    <a:noFill/>
                    <a:ln>
                      <a:noFill/>
                    </a:ln>
                  </pic:spPr>
                </pic:pic>
              </a:graphicData>
            </a:graphic>
          </wp:inline>
        </w:drawing>
      </w:r>
    </w:p>
    <w:p w:rsidR="0061383D" w:rsidRDefault="00157774" w:rsidP="0061383D">
      <w:pPr>
        <w:keepNext/>
      </w:pPr>
      <w:r>
        <w:rPr>
          <w:noProof/>
        </w:rPr>
        <w:drawing>
          <wp:inline distT="0" distB="0" distL="0" distR="0">
            <wp:extent cx="4865370" cy="6783070"/>
            <wp:effectExtent l="0" t="0" r="0" b="0"/>
            <wp:docPr id="7" name="Picture 7" descr="C:\Users\Ken.Knapp.NCDC\Desktop\temp\Images\2011-WP-Pressure-Reanalysis\WPR-ACE-time-series-wpr-t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n.Knapp.NCDC\Desktop\temp\Images\2011-WP-Pressure-Reanalysis\WPR-ACE-time-series-wpr-ty.e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5370" cy="6783070"/>
                    </a:xfrm>
                    <a:prstGeom prst="rect">
                      <a:avLst/>
                    </a:prstGeom>
                    <a:noFill/>
                    <a:ln>
                      <a:noFill/>
                    </a:ln>
                  </pic:spPr>
                </pic:pic>
              </a:graphicData>
            </a:graphic>
          </wp:inline>
        </w:drawing>
      </w:r>
    </w:p>
    <w:p w:rsidR="0061383D" w:rsidRDefault="0061383D" w:rsidP="0061383D">
      <w:pPr>
        <w:pStyle w:val="Caption"/>
      </w:pPr>
      <w:bookmarkStart w:id="73" w:name="_Ref322431082"/>
      <w:r>
        <w:t xml:space="preserve">Figure </w:t>
      </w:r>
      <w:fldSimple w:instr=" SEQ Figure \* ARABIC ">
        <w:r w:rsidR="00342213">
          <w:rPr>
            <w:noProof/>
          </w:rPr>
          <w:t>11</w:t>
        </w:r>
      </w:fldSimple>
      <w:bookmarkEnd w:id="73"/>
      <w:r>
        <w:t xml:space="preserve"> - Same as </w:t>
      </w:r>
      <w:r w:rsidR="00C15AED">
        <w:fldChar w:fldCharType="begin"/>
      </w:r>
      <w:r w:rsidR="00C15AED">
        <w:instrText xml:space="preserve"> REF _Ref315100697 \h </w:instrText>
      </w:r>
      <w:r w:rsidR="00C15AED">
        <w:fldChar w:fldCharType="separate"/>
      </w:r>
      <w:r w:rsidR="00342213">
        <w:t xml:space="preserve">Figure </w:t>
      </w:r>
      <w:r w:rsidR="00342213">
        <w:rPr>
          <w:noProof/>
        </w:rPr>
        <w:t>9</w:t>
      </w:r>
      <w:r w:rsidR="00C15AED">
        <w:fldChar w:fldCharType="end"/>
      </w:r>
      <w:r>
        <w:t xml:space="preserve"> except </w:t>
      </w:r>
      <w:r w:rsidR="00C15AED">
        <w:t>ACE</w:t>
      </w:r>
      <w:r w:rsidR="006A7BF6" w:rsidRPr="006A7BF6">
        <w:rPr>
          <w:vertAlign w:val="subscript"/>
        </w:rPr>
        <w:t>p</w:t>
      </w:r>
      <w:r w:rsidR="00C15AED">
        <w:t xml:space="preserve"> and statistics accumulate </w:t>
      </w:r>
      <w:r>
        <w:t xml:space="preserve">only while </w:t>
      </w:r>
      <w:r w:rsidR="00C15AED">
        <w:t>MSW</w:t>
      </w:r>
      <w:r w:rsidR="006A7BF6" w:rsidRPr="006A7BF6">
        <w:rPr>
          <w:vertAlign w:val="subscript"/>
        </w:rPr>
        <w:t>p</w:t>
      </w:r>
      <w:r>
        <w:t xml:space="preserve"> </w:t>
      </w:r>
      <w:r w:rsidR="00C15AED">
        <w:t>≥</w:t>
      </w:r>
      <w:r>
        <w:t xml:space="preserve"> 65 kt</w:t>
      </w:r>
      <w:r w:rsidR="00C15AED">
        <w:t xml:space="preserve"> (i.e., typhoon intensity).</w:t>
      </w:r>
    </w:p>
    <w:p w:rsidR="00157774" w:rsidRDefault="00157774" w:rsidP="00DA3ECA">
      <w:pPr>
        <w:keepNext/>
      </w:pPr>
      <w:r>
        <w:rPr>
          <w:noProof/>
        </w:rPr>
        <w:lastRenderedPageBreak/>
        <w:drawing>
          <wp:inline distT="0" distB="0" distL="0" distR="0">
            <wp:extent cx="5793638" cy="170948"/>
            <wp:effectExtent l="0" t="0" r="0" b="635"/>
            <wp:docPr id="12" name="Picture 12" descr="C:\Users\Ken.Knapp.NCDC\Desktop\temp\Images\2011-WP-Pressure-Reanalysis\WPR-ACE-time-series-legend_previe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n.Knapp.NCDC\Desktop\temp\Images\2011-WP-Pressure-Reanalysis\WPR-ACE-time-series-legend_preview.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3517" cy="178616"/>
                    </a:xfrm>
                    <a:prstGeom prst="rect">
                      <a:avLst/>
                    </a:prstGeom>
                    <a:noFill/>
                    <a:ln>
                      <a:noFill/>
                    </a:ln>
                  </pic:spPr>
                </pic:pic>
              </a:graphicData>
            </a:graphic>
          </wp:inline>
        </w:drawing>
      </w:r>
    </w:p>
    <w:p w:rsidR="00DA3ECA" w:rsidRDefault="00157774" w:rsidP="00DA3ECA">
      <w:pPr>
        <w:keepNext/>
      </w:pPr>
      <w:r>
        <w:rPr>
          <w:noProof/>
        </w:rPr>
        <w:drawing>
          <wp:inline distT="0" distB="0" distL="0" distR="0">
            <wp:extent cx="5939790" cy="4374515"/>
            <wp:effectExtent l="0" t="0" r="3810" b="6985"/>
            <wp:docPr id="8" name="Picture 8" descr="C:\Users\Ken.Knapp.NCDC\Desktop\temp\Images\2011-WP-Pressure-Reanalysis\WPR-ACE-Combine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n.Knapp.NCDC\Desktop\temp\Images\2011-WP-Pressure-Reanalysis\WPR-ACE-Combined.ep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4374515"/>
                    </a:xfrm>
                    <a:prstGeom prst="rect">
                      <a:avLst/>
                    </a:prstGeom>
                    <a:noFill/>
                    <a:ln>
                      <a:noFill/>
                    </a:ln>
                  </pic:spPr>
                </pic:pic>
              </a:graphicData>
            </a:graphic>
          </wp:inline>
        </w:drawing>
      </w:r>
    </w:p>
    <w:p w:rsidR="004E25B8" w:rsidRDefault="00DA3ECA" w:rsidP="00DA3ECA">
      <w:pPr>
        <w:pStyle w:val="Caption"/>
      </w:pPr>
      <w:bookmarkStart w:id="74" w:name="_Ref322432870"/>
      <w:r>
        <w:t xml:space="preserve">Figure </w:t>
      </w:r>
      <w:fldSimple w:instr=" SEQ Figure \* ARABIC ">
        <w:r w:rsidR="00342213">
          <w:rPr>
            <w:noProof/>
          </w:rPr>
          <w:t>12</w:t>
        </w:r>
      </w:fldSimple>
      <w:bookmarkEnd w:id="74"/>
      <w:r>
        <w:t xml:space="preserve"> – (top) Time series of </w:t>
      </w:r>
      <w:r w:rsidR="006A7BF6">
        <w:t xml:space="preserve">smoothed </w:t>
      </w:r>
      <w:r>
        <w:t xml:space="preserve">ACE </w:t>
      </w:r>
      <w:r w:rsidR="006A7BF6">
        <w:t xml:space="preserve">(following </w:t>
      </w:r>
      <w:r w:rsidR="006A7BF6">
        <w:fldChar w:fldCharType="begin"/>
      </w:r>
      <w:r w:rsidR="006A7BF6">
        <w:instrText xml:space="preserve"> REF _Ref322429498 \h </w:instrText>
      </w:r>
      <w:r w:rsidR="006A7BF6">
        <w:fldChar w:fldCharType="separate"/>
      </w:r>
      <w:r w:rsidR="00342213">
        <w:t xml:space="preserve">Figure </w:t>
      </w:r>
      <w:r w:rsidR="00342213">
        <w:rPr>
          <w:noProof/>
        </w:rPr>
        <w:t>8</w:t>
      </w:r>
      <w:r w:rsidR="006A7BF6">
        <w:fldChar w:fldCharType="end"/>
      </w:r>
      <w:r w:rsidR="006A7BF6">
        <w:t xml:space="preserve">) </w:t>
      </w:r>
      <w:r>
        <w:t xml:space="preserve">calculated from BT data, where the black line represents the range of ACE values. (middle) </w:t>
      </w:r>
      <w:proofErr w:type="gramStart"/>
      <w:r>
        <w:t>Time series of ACE based on BT data after normalization to 1-min winds.</w:t>
      </w:r>
      <w:proofErr w:type="gramEnd"/>
      <w:r>
        <w:t xml:space="preserve"> Again, black represents the range in ACE while gray represents the range in ACE from the top plot. (</w:t>
      </w:r>
      <w:proofErr w:type="gramStart"/>
      <w:r>
        <w:t>bottom</w:t>
      </w:r>
      <w:proofErr w:type="gramEnd"/>
      <w:r>
        <w:t xml:space="preserve">) </w:t>
      </w:r>
      <w:proofErr w:type="gramStart"/>
      <w:r>
        <w:t>Time series of ACE</w:t>
      </w:r>
      <w:r w:rsidR="006A7BF6" w:rsidRPr="006A7BF6">
        <w:rPr>
          <w:vertAlign w:val="subscript"/>
        </w:rPr>
        <w:t>p</w:t>
      </w:r>
      <w:r>
        <w:t xml:space="preserve"> from</w:t>
      </w:r>
      <w:r w:rsidR="006A7BF6">
        <w:t xml:space="preserve"> MSW</w:t>
      </w:r>
      <w:r w:rsidR="006A7BF6" w:rsidRPr="006A7BF6">
        <w:rPr>
          <w:vertAlign w:val="subscript"/>
        </w:rPr>
        <w:t>p</w:t>
      </w:r>
      <w:r w:rsidR="006A7BF6" w:rsidRPr="006A7BF6">
        <w:t xml:space="preserve"> (c.f., </w:t>
      </w:r>
      <w:r w:rsidR="006A7BF6">
        <w:fldChar w:fldCharType="begin"/>
      </w:r>
      <w:r w:rsidR="006A7BF6">
        <w:instrText xml:space="preserve"> REF _Ref315100697 \h </w:instrText>
      </w:r>
      <w:r w:rsidR="006A7BF6">
        <w:fldChar w:fldCharType="separate"/>
      </w:r>
      <w:r w:rsidR="00342213">
        <w:t xml:space="preserve">Figure </w:t>
      </w:r>
      <w:r w:rsidR="00342213">
        <w:rPr>
          <w:noProof/>
        </w:rPr>
        <w:t>9</w:t>
      </w:r>
      <w:r w:rsidR="006A7BF6">
        <w:fldChar w:fldCharType="end"/>
      </w:r>
      <w:r w:rsidR="006A7BF6">
        <w:t>)</w:t>
      </w:r>
      <w:r>
        <w:t>.</w:t>
      </w:r>
      <w:proofErr w:type="gramEnd"/>
      <w:r>
        <w:t xml:space="preserve"> Again, the range in ACE values is represented by the black line; the gray line</w:t>
      </w:r>
      <w:r w:rsidR="006A7BF6">
        <w:t xml:space="preserve"> is the original ACE range</w:t>
      </w:r>
      <w:r>
        <w:t>; the long brown dashed line represents the range in ACE after 1987 when JTWC is included.</w:t>
      </w:r>
    </w:p>
    <w:p w:rsidR="004E25B8" w:rsidRDefault="004E25B8" w:rsidP="004E25B8"/>
    <w:p w:rsidR="00DA3ECA" w:rsidRDefault="00DA3ECA" w:rsidP="004E25B8"/>
    <w:p w:rsidR="002506F0" w:rsidRDefault="00157774" w:rsidP="00DA3ECA">
      <w:pPr>
        <w:keepNext/>
      </w:pPr>
      <w:r>
        <w:rPr>
          <w:noProof/>
        </w:rPr>
        <w:lastRenderedPageBreak/>
        <w:drawing>
          <wp:inline distT="0" distB="0" distL="0" distR="0">
            <wp:extent cx="5939790" cy="2026285"/>
            <wp:effectExtent l="0" t="0" r="3810" b="0"/>
            <wp:docPr id="9" name="Picture 9" descr="C:\Users\Ken.Knapp.NCDC\Desktop\temp\Images\2011-WP-Pressure-Reanalysis\WPR-ACE-Combined-Fina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n.Knapp.NCDC\Desktop\temp\Images\2011-WP-Pressure-Reanalysis\WPR-ACE-Combined-Final.ep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2026285"/>
                    </a:xfrm>
                    <a:prstGeom prst="rect">
                      <a:avLst/>
                    </a:prstGeom>
                    <a:noFill/>
                    <a:ln>
                      <a:noFill/>
                    </a:ln>
                  </pic:spPr>
                </pic:pic>
              </a:graphicData>
            </a:graphic>
          </wp:inline>
        </w:drawing>
      </w:r>
    </w:p>
    <w:p w:rsidR="00DA3ECA" w:rsidRDefault="00DA3ECA" w:rsidP="00DA3ECA">
      <w:pPr>
        <w:pStyle w:val="Caption"/>
      </w:pPr>
      <w:bookmarkStart w:id="75" w:name="_Ref322433177"/>
      <w:r>
        <w:t xml:space="preserve">Figure </w:t>
      </w:r>
      <w:fldSimple w:instr=" SEQ Figure \* ARABIC ">
        <w:r w:rsidR="00342213">
          <w:rPr>
            <w:noProof/>
          </w:rPr>
          <w:t>13</w:t>
        </w:r>
      </w:fldSimple>
      <w:bookmarkEnd w:id="75"/>
      <w:r>
        <w:t xml:space="preserve"> - Time series of </w:t>
      </w:r>
      <w:r w:rsidR="006A7BF6">
        <w:t xml:space="preserve">smoothed </w:t>
      </w:r>
      <w:r>
        <w:t>ACE</w:t>
      </w:r>
      <w:r w:rsidR="006A7BF6" w:rsidRPr="006A7BF6">
        <w:rPr>
          <w:vertAlign w:val="subscript"/>
        </w:rPr>
        <w:t>p</w:t>
      </w:r>
      <w:r>
        <w:t xml:space="preserve"> derived from a combined pressure </w:t>
      </w:r>
      <w:r w:rsidR="00A323B9">
        <w:t>dataset. Blue represents the JMA</w:t>
      </w:r>
      <w:r>
        <w:t xml:space="preserve">-CMA-HKO pressure values after </w:t>
      </w:r>
      <w:proofErr w:type="gramStart"/>
      <w:r>
        <w:t>1987,</w:t>
      </w:r>
      <w:proofErr w:type="gramEnd"/>
      <w:r>
        <w:t xml:space="preserve"> green represents the JTWC estimated pressure values after 1987 while brown represents the satellite-based ACE estimates (scaled so the mean satellite ACE for 1983-1987 matches the BT ACE).</w:t>
      </w:r>
    </w:p>
    <w:p w:rsidR="00DA3ECA" w:rsidRDefault="00DA3ECA" w:rsidP="004E25B8"/>
    <w:p w:rsidR="004E25B8" w:rsidRDefault="004E25B8" w:rsidP="004E25B8"/>
    <w:p w:rsidR="00A323B9" w:rsidRDefault="00DA3ECA" w:rsidP="00A323B9">
      <w:pPr>
        <w:keepNext/>
      </w:pPr>
      <w:r>
        <w:rPr>
          <w:noProof/>
        </w:rPr>
        <w:lastRenderedPageBreak/>
        <w:drawing>
          <wp:inline distT="0" distB="0" distL="0" distR="0" wp14:anchorId="063D4F17" wp14:editId="790FD322">
            <wp:extent cx="5939790" cy="4172585"/>
            <wp:effectExtent l="19050" t="0" r="3810" b="0"/>
            <wp:docPr id="28" name="Picture 15" descr="C:\Documents and Settings\Ken.Knapp\Desktop\temp\Images\2011-WP-Pressure-Reanalysis\WPR-ACE-Trend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Ken.Knapp\Desktop\temp\Images\2011-WP-Pressure-Reanalysis\WPR-ACE-Trends.eps"/>
                    <pic:cNvPicPr>
                      <a:picLocks noChangeAspect="1" noChangeArrowheads="1"/>
                    </pic:cNvPicPr>
                  </pic:nvPicPr>
                  <pic:blipFill>
                    <a:blip r:embed="rId24" cstate="print"/>
                    <a:srcRect/>
                    <a:stretch>
                      <a:fillRect/>
                    </a:stretch>
                  </pic:blipFill>
                  <pic:spPr bwMode="auto">
                    <a:xfrm>
                      <a:off x="0" y="0"/>
                      <a:ext cx="5939790" cy="4172585"/>
                    </a:xfrm>
                    <a:prstGeom prst="rect">
                      <a:avLst/>
                    </a:prstGeom>
                    <a:noFill/>
                    <a:ln w="9525">
                      <a:noFill/>
                      <a:miter lim="800000"/>
                      <a:headEnd/>
                      <a:tailEnd/>
                    </a:ln>
                  </pic:spPr>
                </pic:pic>
              </a:graphicData>
            </a:graphic>
          </wp:inline>
        </w:drawing>
      </w:r>
    </w:p>
    <w:p w:rsidR="00934C30" w:rsidRDefault="00A323B9" w:rsidP="007D75EC">
      <w:pPr>
        <w:pStyle w:val="Caption"/>
      </w:pPr>
      <w:bookmarkStart w:id="76" w:name="_Ref322433497"/>
      <w:r>
        <w:t xml:space="preserve">Figure </w:t>
      </w:r>
      <w:fldSimple w:instr=" SEQ Figure \* ARABIC ">
        <w:r w:rsidR="00342213">
          <w:rPr>
            <w:noProof/>
          </w:rPr>
          <w:t>14</w:t>
        </w:r>
      </w:fldSimple>
      <w:bookmarkEnd w:id="76"/>
      <w:r w:rsidR="006A7BF6">
        <w:t xml:space="preserve"> – (top</w:t>
      </w:r>
      <w:r>
        <w:t xml:space="preserve">) Trend in ACE </w:t>
      </w:r>
      <w:r w:rsidR="006A7BF6">
        <w:t xml:space="preserve">for periods </w:t>
      </w:r>
      <w:r>
        <w:t xml:space="preserve">beginning in 1945 </w:t>
      </w:r>
      <w:r w:rsidR="006A7BF6">
        <w:t xml:space="preserve">with </w:t>
      </w:r>
      <w:r>
        <w:t>a</w:t>
      </w:r>
      <w:r w:rsidR="006A7BF6">
        <w:t xml:space="preserve"> </w:t>
      </w:r>
      <w:r>
        <w:t xml:space="preserve">varying end year. Blue represents trends following the </w:t>
      </w:r>
      <w:r w:rsidR="006A7BF6">
        <w:t>JMA-CMA-HKO in the 199</w:t>
      </w:r>
      <w:r>
        <w:t>0s while the orange line follows JT</w:t>
      </w:r>
      <w:r w:rsidR="006A7BF6">
        <w:t>WC</w:t>
      </w:r>
      <w:r>
        <w:t>.</w:t>
      </w:r>
      <w:r w:rsidR="006A7BF6">
        <w:t xml:space="preserve"> Vertical hatching represents 99</w:t>
      </w:r>
      <w:r>
        <w:t>%</w:t>
      </w:r>
      <w:r w:rsidR="006A7BF6">
        <w:t xml:space="preserve"> confidence interval of slope. (</w:t>
      </w:r>
      <w:proofErr w:type="gramStart"/>
      <w:r w:rsidR="006A7BF6">
        <w:t>bottom</w:t>
      </w:r>
      <w:proofErr w:type="gramEnd"/>
      <w:r>
        <w:t xml:space="preserve">) Same as </w:t>
      </w:r>
      <w:r w:rsidR="006A7BF6">
        <w:t>above</w:t>
      </w:r>
      <w:r w:rsidR="00285A0E">
        <w:t xml:space="preserve"> except period of trend has var</w:t>
      </w:r>
      <w:r>
        <w:t>ying start year and end in 2010.</w:t>
      </w:r>
    </w:p>
    <w:bookmarkEnd w:id="0"/>
    <w:p w:rsidR="007D75EC" w:rsidRPr="007D75EC" w:rsidRDefault="007D75EC" w:rsidP="007D75EC"/>
    <w:sectPr w:rsidR="007D75EC" w:rsidRPr="007D75EC" w:rsidSect="00027327">
      <w:footerReference w:type="default" r:id="rId2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0DC" w:rsidRDefault="005010DC" w:rsidP="008B5752">
      <w:pPr>
        <w:spacing w:line="240" w:lineRule="auto"/>
      </w:pPr>
      <w:r>
        <w:separator/>
      </w:r>
    </w:p>
  </w:endnote>
  <w:endnote w:type="continuationSeparator" w:id="0">
    <w:p w:rsidR="005010DC" w:rsidRDefault="005010DC" w:rsidP="008B57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7512306"/>
      <w:docPartObj>
        <w:docPartGallery w:val="Page Numbers (Bottom of Page)"/>
        <w:docPartUnique/>
      </w:docPartObj>
    </w:sdtPr>
    <w:sdtEndPr>
      <w:rPr>
        <w:noProof/>
      </w:rPr>
    </w:sdtEndPr>
    <w:sdtContent>
      <w:p w:rsidR="005010DC" w:rsidRDefault="005010DC">
        <w:pPr>
          <w:pStyle w:val="Footer"/>
          <w:jc w:val="right"/>
        </w:pPr>
        <w:r>
          <w:fldChar w:fldCharType="begin"/>
        </w:r>
        <w:r>
          <w:instrText xml:space="preserve"> PAGE   \* MERGEFORMAT </w:instrText>
        </w:r>
        <w:r>
          <w:fldChar w:fldCharType="separate"/>
        </w:r>
        <w:r w:rsidR="00824555">
          <w:rPr>
            <w:noProof/>
          </w:rPr>
          <w:t>51</w:t>
        </w:r>
        <w:r>
          <w:rPr>
            <w:noProof/>
          </w:rPr>
          <w:fldChar w:fldCharType="end"/>
        </w:r>
      </w:p>
    </w:sdtContent>
  </w:sdt>
  <w:p w:rsidR="005010DC" w:rsidRDefault="005010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0DC" w:rsidRDefault="005010DC" w:rsidP="008B5752">
      <w:pPr>
        <w:spacing w:line="240" w:lineRule="auto"/>
      </w:pPr>
      <w:r>
        <w:separator/>
      </w:r>
    </w:p>
  </w:footnote>
  <w:footnote w:type="continuationSeparator" w:id="0">
    <w:p w:rsidR="005010DC" w:rsidRDefault="005010DC" w:rsidP="008B5752">
      <w:pPr>
        <w:spacing w:line="240" w:lineRule="auto"/>
      </w:pPr>
      <w:r>
        <w:continuationSeparator/>
      </w:r>
    </w:p>
  </w:footnote>
  <w:footnote w:id="1">
    <w:p w:rsidR="005010DC" w:rsidRPr="001A51F0" w:rsidRDefault="005010DC" w:rsidP="001A51F0">
      <w:pPr>
        <w:pStyle w:val="FootnoteText"/>
      </w:pPr>
      <w:r>
        <w:rPr>
          <w:rStyle w:val="FootnoteReference"/>
        </w:rPr>
        <w:footnoteRef/>
      </w:r>
      <w:r>
        <w:t xml:space="preserve"> MWS=4.4(1010-MCP)</w:t>
      </w:r>
      <w:r w:rsidRPr="00460F3D">
        <w:rPr>
          <w:vertAlign w:val="superscript"/>
        </w:rPr>
        <w:t>0.76</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F9A2B08"/>
    <w:lvl w:ilvl="0">
      <w:start w:val="1"/>
      <w:numFmt w:val="decimal"/>
      <w:lvlText w:val="%1."/>
      <w:lvlJc w:val="left"/>
      <w:pPr>
        <w:tabs>
          <w:tab w:val="num" w:pos="1800"/>
        </w:tabs>
        <w:ind w:left="1800" w:hanging="360"/>
      </w:pPr>
    </w:lvl>
  </w:abstractNum>
  <w:abstractNum w:abstractNumId="1">
    <w:nsid w:val="FFFFFF7D"/>
    <w:multiLevelType w:val="singleLevel"/>
    <w:tmpl w:val="1B4A4BCE"/>
    <w:lvl w:ilvl="0">
      <w:start w:val="1"/>
      <w:numFmt w:val="decimal"/>
      <w:lvlText w:val="%1."/>
      <w:lvlJc w:val="left"/>
      <w:pPr>
        <w:tabs>
          <w:tab w:val="num" w:pos="1440"/>
        </w:tabs>
        <w:ind w:left="1440" w:hanging="360"/>
      </w:pPr>
    </w:lvl>
  </w:abstractNum>
  <w:abstractNum w:abstractNumId="2">
    <w:nsid w:val="FFFFFF7E"/>
    <w:multiLevelType w:val="singleLevel"/>
    <w:tmpl w:val="C8D8872C"/>
    <w:lvl w:ilvl="0">
      <w:start w:val="1"/>
      <w:numFmt w:val="decimal"/>
      <w:lvlText w:val="%1."/>
      <w:lvlJc w:val="left"/>
      <w:pPr>
        <w:tabs>
          <w:tab w:val="num" w:pos="1080"/>
        </w:tabs>
        <w:ind w:left="1080" w:hanging="360"/>
      </w:pPr>
    </w:lvl>
  </w:abstractNum>
  <w:abstractNum w:abstractNumId="3">
    <w:nsid w:val="FFFFFF7F"/>
    <w:multiLevelType w:val="singleLevel"/>
    <w:tmpl w:val="2A124DBA"/>
    <w:lvl w:ilvl="0">
      <w:start w:val="1"/>
      <w:numFmt w:val="decimal"/>
      <w:lvlText w:val="%1."/>
      <w:lvlJc w:val="left"/>
      <w:pPr>
        <w:tabs>
          <w:tab w:val="num" w:pos="720"/>
        </w:tabs>
        <w:ind w:left="720" w:hanging="360"/>
      </w:pPr>
    </w:lvl>
  </w:abstractNum>
  <w:abstractNum w:abstractNumId="4">
    <w:nsid w:val="FFFFFF80"/>
    <w:multiLevelType w:val="singleLevel"/>
    <w:tmpl w:val="262EFEE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4202D3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EC4351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2C4308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BAA10D6"/>
    <w:lvl w:ilvl="0">
      <w:start w:val="1"/>
      <w:numFmt w:val="decimal"/>
      <w:lvlText w:val="%1."/>
      <w:lvlJc w:val="left"/>
      <w:pPr>
        <w:tabs>
          <w:tab w:val="num" w:pos="360"/>
        </w:tabs>
        <w:ind w:left="360" w:hanging="360"/>
      </w:pPr>
    </w:lvl>
  </w:abstractNum>
  <w:abstractNum w:abstractNumId="9">
    <w:nsid w:val="FFFFFF89"/>
    <w:multiLevelType w:val="singleLevel"/>
    <w:tmpl w:val="D2DE4568"/>
    <w:lvl w:ilvl="0">
      <w:start w:val="1"/>
      <w:numFmt w:val="bullet"/>
      <w:lvlText w:val=""/>
      <w:lvlJc w:val="left"/>
      <w:pPr>
        <w:tabs>
          <w:tab w:val="num" w:pos="360"/>
        </w:tabs>
        <w:ind w:left="360" w:hanging="360"/>
      </w:pPr>
      <w:rPr>
        <w:rFonts w:ascii="Symbol" w:hAnsi="Symbol" w:hint="default"/>
      </w:rPr>
    </w:lvl>
  </w:abstractNum>
  <w:abstractNum w:abstractNumId="10">
    <w:nsid w:val="05844397"/>
    <w:multiLevelType w:val="hybridMultilevel"/>
    <w:tmpl w:val="7D3CF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F401CE"/>
    <w:multiLevelType w:val="hybridMultilevel"/>
    <w:tmpl w:val="B0183188"/>
    <w:lvl w:ilvl="0" w:tplc="9F4A557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4E4116"/>
    <w:multiLevelType w:val="hybridMultilevel"/>
    <w:tmpl w:val="5546B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F80F78"/>
    <w:multiLevelType w:val="hybridMultilevel"/>
    <w:tmpl w:val="3E0E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401823"/>
    <w:multiLevelType w:val="hybridMultilevel"/>
    <w:tmpl w:val="531CF0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AF1572"/>
    <w:multiLevelType w:val="multilevel"/>
    <w:tmpl w:val="462EE526"/>
    <w:styleLink w:val="Headings"/>
    <w:lvl w:ilvl="0">
      <w:start w:val="1"/>
      <w:numFmt w:val="decimal"/>
      <w:lvlText w:val="%1."/>
      <w:lvlJc w:val="left"/>
      <w:pPr>
        <w:ind w:left="720" w:hanging="72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1.%2.%3."/>
      <w:lvlJc w:val="right"/>
      <w:pPr>
        <w:tabs>
          <w:tab w:val="num" w:pos="2376"/>
        </w:tabs>
        <w:ind w:left="2160" w:firstLine="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BD05E98"/>
    <w:multiLevelType w:val="multilevel"/>
    <w:tmpl w:val="462EE526"/>
    <w:numStyleLink w:val="Headings"/>
  </w:abstractNum>
  <w:abstractNum w:abstractNumId="17">
    <w:nsid w:val="483F5D4E"/>
    <w:multiLevelType w:val="hybridMultilevel"/>
    <w:tmpl w:val="76B09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F821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4A9617C3"/>
    <w:multiLevelType w:val="hybridMultilevel"/>
    <w:tmpl w:val="AF06F462"/>
    <w:lvl w:ilvl="0" w:tplc="B12EA34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F4779F"/>
    <w:multiLevelType w:val="hybridMultilevel"/>
    <w:tmpl w:val="D2580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074063"/>
    <w:multiLevelType w:val="hybridMultilevel"/>
    <w:tmpl w:val="BA26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626623"/>
    <w:multiLevelType w:val="hybridMultilevel"/>
    <w:tmpl w:val="3C365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20"/>
  </w:num>
  <w:num w:numId="16">
    <w:abstractNumId w:val="17"/>
  </w:num>
  <w:num w:numId="17">
    <w:abstractNumId w:val="19"/>
  </w:num>
  <w:num w:numId="18">
    <w:abstractNumId w:val="15"/>
  </w:num>
  <w:num w:numId="19">
    <w:abstractNumId w:val="16"/>
  </w:num>
  <w:num w:numId="20">
    <w:abstractNumId w:val="18"/>
  </w:num>
  <w:num w:numId="21">
    <w:abstractNumId w:val="21"/>
  </w:num>
  <w:num w:numId="22">
    <w:abstractNumId w:val="14"/>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Meteorological Societ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Layout&gt;"/>
    <w:docVar w:name="EN.Libraries" w:val="&lt;Libraries&gt;&lt;item db-id=&quot;trfwfpxw9ea25getpesvvwposw2atrdp59e9&quot;&gt;Knapp-NCDC-v9&lt;record-ids&gt;&lt;item&gt;63&lt;/item&gt;&lt;item&gt;64&lt;/item&gt;&lt;item&gt;70&lt;/item&gt;&lt;item&gt;74&lt;/item&gt;&lt;item&gt;661&lt;/item&gt;&lt;item&gt;666&lt;/item&gt;&lt;item&gt;667&lt;/item&gt;&lt;item&gt;670&lt;/item&gt;&lt;item&gt;672&lt;/item&gt;&lt;item&gt;675&lt;/item&gt;&lt;item&gt;693&lt;/item&gt;&lt;item&gt;698&lt;/item&gt;&lt;item&gt;722&lt;/item&gt;&lt;item&gt;727&lt;/item&gt;&lt;item&gt;728&lt;/item&gt;&lt;item&gt;733&lt;/item&gt;&lt;item&gt;735&lt;/item&gt;&lt;item&gt;737&lt;/item&gt;&lt;item&gt;740&lt;/item&gt;&lt;item&gt;745&lt;/item&gt;&lt;item&gt;749&lt;/item&gt;&lt;item&gt;809&lt;/item&gt;&lt;item&gt;832&lt;/item&gt;&lt;item&gt;833&lt;/item&gt;&lt;item&gt;834&lt;/item&gt;&lt;item&gt;835&lt;/item&gt;&lt;item&gt;836&lt;/item&gt;&lt;item&gt;839&lt;/item&gt;&lt;item&gt;841&lt;/item&gt;&lt;item&gt;842&lt;/item&gt;&lt;item&gt;845&lt;/item&gt;&lt;item&gt;846&lt;/item&gt;&lt;item&gt;851&lt;/item&gt;&lt;item&gt;852&lt;/item&gt;&lt;item&gt;853&lt;/item&gt;&lt;item&gt;854&lt;/item&gt;&lt;item&gt;856&lt;/item&gt;&lt;item&gt;857&lt;/item&gt;&lt;item&gt;858&lt;/item&gt;&lt;item&gt;859&lt;/item&gt;&lt;item&gt;860&lt;/item&gt;&lt;item&gt;861&lt;/item&gt;&lt;item&gt;862&lt;/item&gt;&lt;item&gt;863&lt;/item&gt;&lt;item&gt;865&lt;/item&gt;&lt;item&gt;866&lt;/item&gt;&lt;item&gt;867&lt;/item&gt;&lt;item&gt;868&lt;/item&gt;&lt;/record-ids&gt;&lt;/item&gt;&lt;/Libraries&gt;"/>
  </w:docVars>
  <w:rsids>
    <w:rsidRoot w:val="00FA2515"/>
    <w:rsid w:val="00002A07"/>
    <w:rsid w:val="00006201"/>
    <w:rsid w:val="00007202"/>
    <w:rsid w:val="00010DBA"/>
    <w:rsid w:val="000131C5"/>
    <w:rsid w:val="000140D0"/>
    <w:rsid w:val="00017399"/>
    <w:rsid w:val="00027327"/>
    <w:rsid w:val="00032E78"/>
    <w:rsid w:val="0003469D"/>
    <w:rsid w:val="0003524B"/>
    <w:rsid w:val="00040EB1"/>
    <w:rsid w:val="000435F8"/>
    <w:rsid w:val="00046E7A"/>
    <w:rsid w:val="0005082A"/>
    <w:rsid w:val="00052B1F"/>
    <w:rsid w:val="000568EF"/>
    <w:rsid w:val="00061590"/>
    <w:rsid w:val="00065D48"/>
    <w:rsid w:val="0007181D"/>
    <w:rsid w:val="00073644"/>
    <w:rsid w:val="0007392E"/>
    <w:rsid w:val="00076A0B"/>
    <w:rsid w:val="00076E1B"/>
    <w:rsid w:val="0008178B"/>
    <w:rsid w:val="00083B8E"/>
    <w:rsid w:val="00087395"/>
    <w:rsid w:val="000926C0"/>
    <w:rsid w:val="0009433F"/>
    <w:rsid w:val="00096CD7"/>
    <w:rsid w:val="00097084"/>
    <w:rsid w:val="000A097A"/>
    <w:rsid w:val="000A2785"/>
    <w:rsid w:val="000A3847"/>
    <w:rsid w:val="000A5AF7"/>
    <w:rsid w:val="000B3057"/>
    <w:rsid w:val="000B6180"/>
    <w:rsid w:val="000C09B6"/>
    <w:rsid w:val="000C0E74"/>
    <w:rsid w:val="000C2C88"/>
    <w:rsid w:val="000C2FA1"/>
    <w:rsid w:val="000C7127"/>
    <w:rsid w:val="000D0545"/>
    <w:rsid w:val="000D0D3B"/>
    <w:rsid w:val="000D11D7"/>
    <w:rsid w:val="000D34C2"/>
    <w:rsid w:val="000D6341"/>
    <w:rsid w:val="000E0647"/>
    <w:rsid w:val="000E7C86"/>
    <w:rsid w:val="00106235"/>
    <w:rsid w:val="00121A1A"/>
    <w:rsid w:val="001265CC"/>
    <w:rsid w:val="001309A5"/>
    <w:rsid w:val="0013330B"/>
    <w:rsid w:val="00140C8D"/>
    <w:rsid w:val="001415EA"/>
    <w:rsid w:val="00147439"/>
    <w:rsid w:val="00151DC6"/>
    <w:rsid w:val="001529CB"/>
    <w:rsid w:val="00154842"/>
    <w:rsid w:val="00157774"/>
    <w:rsid w:val="00162A61"/>
    <w:rsid w:val="001644CB"/>
    <w:rsid w:val="00171360"/>
    <w:rsid w:val="00175F56"/>
    <w:rsid w:val="00177C8E"/>
    <w:rsid w:val="0018069F"/>
    <w:rsid w:val="00180917"/>
    <w:rsid w:val="00182D41"/>
    <w:rsid w:val="00183063"/>
    <w:rsid w:val="0018316C"/>
    <w:rsid w:val="001860E4"/>
    <w:rsid w:val="001911C9"/>
    <w:rsid w:val="00191F3F"/>
    <w:rsid w:val="00196223"/>
    <w:rsid w:val="001A51F0"/>
    <w:rsid w:val="001A7961"/>
    <w:rsid w:val="001B6D40"/>
    <w:rsid w:val="001C3C52"/>
    <w:rsid w:val="001E3992"/>
    <w:rsid w:val="001E79B7"/>
    <w:rsid w:val="002060F2"/>
    <w:rsid w:val="00212A5F"/>
    <w:rsid w:val="0021610A"/>
    <w:rsid w:val="00223E52"/>
    <w:rsid w:val="00224944"/>
    <w:rsid w:val="00233A55"/>
    <w:rsid w:val="00233F8C"/>
    <w:rsid w:val="00234642"/>
    <w:rsid w:val="00243E38"/>
    <w:rsid w:val="002506F0"/>
    <w:rsid w:val="00264D3D"/>
    <w:rsid w:val="00265138"/>
    <w:rsid w:val="00266E46"/>
    <w:rsid w:val="00274B55"/>
    <w:rsid w:val="00277E4C"/>
    <w:rsid w:val="00283AFE"/>
    <w:rsid w:val="00285A0E"/>
    <w:rsid w:val="00285C73"/>
    <w:rsid w:val="002A470A"/>
    <w:rsid w:val="002B0AF9"/>
    <w:rsid w:val="002B3802"/>
    <w:rsid w:val="002B3847"/>
    <w:rsid w:val="002C0AFE"/>
    <w:rsid w:val="002C5803"/>
    <w:rsid w:val="002D3BC4"/>
    <w:rsid w:val="002D4F9E"/>
    <w:rsid w:val="002D60D5"/>
    <w:rsid w:val="002E20A8"/>
    <w:rsid w:val="002F49AF"/>
    <w:rsid w:val="002F6350"/>
    <w:rsid w:val="002F71D7"/>
    <w:rsid w:val="002F7BD1"/>
    <w:rsid w:val="003009C3"/>
    <w:rsid w:val="00307CD2"/>
    <w:rsid w:val="00310EBA"/>
    <w:rsid w:val="00312339"/>
    <w:rsid w:val="00320012"/>
    <w:rsid w:val="003231F7"/>
    <w:rsid w:val="00325314"/>
    <w:rsid w:val="0033077E"/>
    <w:rsid w:val="003319A8"/>
    <w:rsid w:val="0033287E"/>
    <w:rsid w:val="00333389"/>
    <w:rsid w:val="00333CEA"/>
    <w:rsid w:val="00340380"/>
    <w:rsid w:val="003417F9"/>
    <w:rsid w:val="00341814"/>
    <w:rsid w:val="00342213"/>
    <w:rsid w:val="00346FED"/>
    <w:rsid w:val="003477E1"/>
    <w:rsid w:val="00351D17"/>
    <w:rsid w:val="00354A68"/>
    <w:rsid w:val="003554D8"/>
    <w:rsid w:val="00360CE2"/>
    <w:rsid w:val="00361CEA"/>
    <w:rsid w:val="00367B97"/>
    <w:rsid w:val="00374D3E"/>
    <w:rsid w:val="003807CA"/>
    <w:rsid w:val="00382933"/>
    <w:rsid w:val="00385CD4"/>
    <w:rsid w:val="003872BF"/>
    <w:rsid w:val="00387E29"/>
    <w:rsid w:val="003A00B4"/>
    <w:rsid w:val="003A4DFB"/>
    <w:rsid w:val="003A5F76"/>
    <w:rsid w:val="003B5BE7"/>
    <w:rsid w:val="003C4B43"/>
    <w:rsid w:val="003C6CD3"/>
    <w:rsid w:val="003E7F83"/>
    <w:rsid w:val="003F3DC8"/>
    <w:rsid w:val="003F60F6"/>
    <w:rsid w:val="0040233D"/>
    <w:rsid w:val="004027E5"/>
    <w:rsid w:val="00411446"/>
    <w:rsid w:val="00413129"/>
    <w:rsid w:val="00422EFE"/>
    <w:rsid w:val="0043072F"/>
    <w:rsid w:val="00430BEF"/>
    <w:rsid w:val="004324B2"/>
    <w:rsid w:val="00445572"/>
    <w:rsid w:val="00446D6B"/>
    <w:rsid w:val="00454A9C"/>
    <w:rsid w:val="00457E08"/>
    <w:rsid w:val="00470F5F"/>
    <w:rsid w:val="00473803"/>
    <w:rsid w:val="00486B68"/>
    <w:rsid w:val="00490E64"/>
    <w:rsid w:val="00495AB7"/>
    <w:rsid w:val="004963E2"/>
    <w:rsid w:val="004A3D19"/>
    <w:rsid w:val="004A514A"/>
    <w:rsid w:val="004A7ED1"/>
    <w:rsid w:val="004C247D"/>
    <w:rsid w:val="004C2C9F"/>
    <w:rsid w:val="004C6BC2"/>
    <w:rsid w:val="004C7B19"/>
    <w:rsid w:val="004D7572"/>
    <w:rsid w:val="004E1D55"/>
    <w:rsid w:val="004E25B8"/>
    <w:rsid w:val="004E49AE"/>
    <w:rsid w:val="004E729F"/>
    <w:rsid w:val="004F0B0D"/>
    <w:rsid w:val="004F1787"/>
    <w:rsid w:val="004F275D"/>
    <w:rsid w:val="004F601B"/>
    <w:rsid w:val="005010DC"/>
    <w:rsid w:val="00501589"/>
    <w:rsid w:val="00506076"/>
    <w:rsid w:val="005101F9"/>
    <w:rsid w:val="00513E50"/>
    <w:rsid w:val="00513FDB"/>
    <w:rsid w:val="0052325A"/>
    <w:rsid w:val="005238D2"/>
    <w:rsid w:val="00534836"/>
    <w:rsid w:val="00534DC9"/>
    <w:rsid w:val="005468C2"/>
    <w:rsid w:val="00554C20"/>
    <w:rsid w:val="00554ED6"/>
    <w:rsid w:val="00557F9A"/>
    <w:rsid w:val="00561ADB"/>
    <w:rsid w:val="00563BEC"/>
    <w:rsid w:val="00574B7D"/>
    <w:rsid w:val="00575630"/>
    <w:rsid w:val="0057689A"/>
    <w:rsid w:val="005830FF"/>
    <w:rsid w:val="0058366F"/>
    <w:rsid w:val="005858CD"/>
    <w:rsid w:val="0059471D"/>
    <w:rsid w:val="005A62B2"/>
    <w:rsid w:val="005A6E9F"/>
    <w:rsid w:val="005A7F12"/>
    <w:rsid w:val="005C0A24"/>
    <w:rsid w:val="005C1694"/>
    <w:rsid w:val="005C28C7"/>
    <w:rsid w:val="005D001F"/>
    <w:rsid w:val="005D1D95"/>
    <w:rsid w:val="005D2023"/>
    <w:rsid w:val="005E02C6"/>
    <w:rsid w:val="005E21EC"/>
    <w:rsid w:val="005E549E"/>
    <w:rsid w:val="005E5E47"/>
    <w:rsid w:val="005F691F"/>
    <w:rsid w:val="00600341"/>
    <w:rsid w:val="00600E88"/>
    <w:rsid w:val="00610215"/>
    <w:rsid w:val="0061383D"/>
    <w:rsid w:val="00623106"/>
    <w:rsid w:val="0062786C"/>
    <w:rsid w:val="00630DE2"/>
    <w:rsid w:val="00631528"/>
    <w:rsid w:val="00635F0B"/>
    <w:rsid w:val="00637930"/>
    <w:rsid w:val="00650ACB"/>
    <w:rsid w:val="00665E9C"/>
    <w:rsid w:val="006722C4"/>
    <w:rsid w:val="006734B0"/>
    <w:rsid w:val="00673E57"/>
    <w:rsid w:val="00673FEC"/>
    <w:rsid w:val="006805E4"/>
    <w:rsid w:val="00692CBB"/>
    <w:rsid w:val="00695DDA"/>
    <w:rsid w:val="0069664C"/>
    <w:rsid w:val="00697F51"/>
    <w:rsid w:val="006A3239"/>
    <w:rsid w:val="006A4296"/>
    <w:rsid w:val="006A7BF6"/>
    <w:rsid w:val="006C1257"/>
    <w:rsid w:val="006C5057"/>
    <w:rsid w:val="006C546B"/>
    <w:rsid w:val="006D57F6"/>
    <w:rsid w:val="006E4BE3"/>
    <w:rsid w:val="006F332A"/>
    <w:rsid w:val="00707251"/>
    <w:rsid w:val="0071744F"/>
    <w:rsid w:val="007277C3"/>
    <w:rsid w:val="0073697F"/>
    <w:rsid w:val="00742866"/>
    <w:rsid w:val="00753371"/>
    <w:rsid w:val="007565A9"/>
    <w:rsid w:val="007678A5"/>
    <w:rsid w:val="00771ED3"/>
    <w:rsid w:val="007733DC"/>
    <w:rsid w:val="00784895"/>
    <w:rsid w:val="00791211"/>
    <w:rsid w:val="0079175D"/>
    <w:rsid w:val="007B0531"/>
    <w:rsid w:val="007C19AF"/>
    <w:rsid w:val="007C41CB"/>
    <w:rsid w:val="007C588B"/>
    <w:rsid w:val="007D1CEC"/>
    <w:rsid w:val="007D286C"/>
    <w:rsid w:val="007D4F1C"/>
    <w:rsid w:val="007D75EC"/>
    <w:rsid w:val="007E42AC"/>
    <w:rsid w:val="007F474C"/>
    <w:rsid w:val="0080636E"/>
    <w:rsid w:val="00814529"/>
    <w:rsid w:val="00815CBF"/>
    <w:rsid w:val="008206A1"/>
    <w:rsid w:val="00821B52"/>
    <w:rsid w:val="0082332C"/>
    <w:rsid w:val="00824555"/>
    <w:rsid w:val="008373DE"/>
    <w:rsid w:val="00844176"/>
    <w:rsid w:val="008443BC"/>
    <w:rsid w:val="00852F77"/>
    <w:rsid w:val="0085443B"/>
    <w:rsid w:val="00857803"/>
    <w:rsid w:val="008603EE"/>
    <w:rsid w:val="00862BD7"/>
    <w:rsid w:val="0086385F"/>
    <w:rsid w:val="00877EC3"/>
    <w:rsid w:val="008823A3"/>
    <w:rsid w:val="00884E9C"/>
    <w:rsid w:val="0088629C"/>
    <w:rsid w:val="00886B25"/>
    <w:rsid w:val="0089588B"/>
    <w:rsid w:val="00896F40"/>
    <w:rsid w:val="008A7852"/>
    <w:rsid w:val="008B1AA5"/>
    <w:rsid w:val="008B52BC"/>
    <w:rsid w:val="008B5752"/>
    <w:rsid w:val="008B7D24"/>
    <w:rsid w:val="008C2404"/>
    <w:rsid w:val="008D4DFD"/>
    <w:rsid w:val="008D4EE3"/>
    <w:rsid w:val="008D578E"/>
    <w:rsid w:val="008E3805"/>
    <w:rsid w:val="008F2B99"/>
    <w:rsid w:val="008F4BE6"/>
    <w:rsid w:val="008F7DC3"/>
    <w:rsid w:val="00900201"/>
    <w:rsid w:val="00905F5D"/>
    <w:rsid w:val="00910D56"/>
    <w:rsid w:val="00930662"/>
    <w:rsid w:val="00931535"/>
    <w:rsid w:val="009319F8"/>
    <w:rsid w:val="00933C9C"/>
    <w:rsid w:val="00934C30"/>
    <w:rsid w:val="00935DFF"/>
    <w:rsid w:val="009361DA"/>
    <w:rsid w:val="00940827"/>
    <w:rsid w:val="00944DCC"/>
    <w:rsid w:val="00946C98"/>
    <w:rsid w:val="00947B64"/>
    <w:rsid w:val="009566C3"/>
    <w:rsid w:val="0096307D"/>
    <w:rsid w:val="0096768A"/>
    <w:rsid w:val="00985192"/>
    <w:rsid w:val="00992C58"/>
    <w:rsid w:val="009955D8"/>
    <w:rsid w:val="009966CD"/>
    <w:rsid w:val="009A75DD"/>
    <w:rsid w:val="009B1B7D"/>
    <w:rsid w:val="009B7B85"/>
    <w:rsid w:val="009C141D"/>
    <w:rsid w:val="009C327E"/>
    <w:rsid w:val="009C6B68"/>
    <w:rsid w:val="009C7B33"/>
    <w:rsid w:val="009D3DE9"/>
    <w:rsid w:val="009E6BE9"/>
    <w:rsid w:val="009E7592"/>
    <w:rsid w:val="009F4ADF"/>
    <w:rsid w:val="00A01A15"/>
    <w:rsid w:val="00A02F12"/>
    <w:rsid w:val="00A03088"/>
    <w:rsid w:val="00A17114"/>
    <w:rsid w:val="00A2065E"/>
    <w:rsid w:val="00A218D4"/>
    <w:rsid w:val="00A22226"/>
    <w:rsid w:val="00A323B9"/>
    <w:rsid w:val="00A36E7C"/>
    <w:rsid w:val="00A410D4"/>
    <w:rsid w:val="00A41C26"/>
    <w:rsid w:val="00A510E0"/>
    <w:rsid w:val="00A52119"/>
    <w:rsid w:val="00A55790"/>
    <w:rsid w:val="00A558AF"/>
    <w:rsid w:val="00A667C0"/>
    <w:rsid w:val="00A73C29"/>
    <w:rsid w:val="00A900E0"/>
    <w:rsid w:val="00AA12D6"/>
    <w:rsid w:val="00AA2501"/>
    <w:rsid w:val="00AA2FE0"/>
    <w:rsid w:val="00AC43B9"/>
    <w:rsid w:val="00AD09C9"/>
    <w:rsid w:val="00AD5DB9"/>
    <w:rsid w:val="00AD774E"/>
    <w:rsid w:val="00AE3D71"/>
    <w:rsid w:val="00AE48ED"/>
    <w:rsid w:val="00AE5958"/>
    <w:rsid w:val="00AF0295"/>
    <w:rsid w:val="00B00FDB"/>
    <w:rsid w:val="00B010B1"/>
    <w:rsid w:val="00B014CD"/>
    <w:rsid w:val="00B04868"/>
    <w:rsid w:val="00B0600E"/>
    <w:rsid w:val="00B07947"/>
    <w:rsid w:val="00B11B8A"/>
    <w:rsid w:val="00B13811"/>
    <w:rsid w:val="00B21BFA"/>
    <w:rsid w:val="00B23895"/>
    <w:rsid w:val="00B27B89"/>
    <w:rsid w:val="00B30AC9"/>
    <w:rsid w:val="00B349A8"/>
    <w:rsid w:val="00B34DC4"/>
    <w:rsid w:val="00B35F5E"/>
    <w:rsid w:val="00B36C84"/>
    <w:rsid w:val="00B40CAC"/>
    <w:rsid w:val="00B414CC"/>
    <w:rsid w:val="00B61E40"/>
    <w:rsid w:val="00B754E1"/>
    <w:rsid w:val="00B75C4C"/>
    <w:rsid w:val="00B7740C"/>
    <w:rsid w:val="00B862A8"/>
    <w:rsid w:val="00B9325C"/>
    <w:rsid w:val="00B95F44"/>
    <w:rsid w:val="00BA347F"/>
    <w:rsid w:val="00BA796B"/>
    <w:rsid w:val="00BB3489"/>
    <w:rsid w:val="00BB4378"/>
    <w:rsid w:val="00BB568D"/>
    <w:rsid w:val="00BC44A2"/>
    <w:rsid w:val="00BD0E53"/>
    <w:rsid w:val="00BD44F0"/>
    <w:rsid w:val="00BD5A9F"/>
    <w:rsid w:val="00BD7EB5"/>
    <w:rsid w:val="00BE010F"/>
    <w:rsid w:val="00BE1A93"/>
    <w:rsid w:val="00BE6FD3"/>
    <w:rsid w:val="00BF09B3"/>
    <w:rsid w:val="00BF24A1"/>
    <w:rsid w:val="00C02759"/>
    <w:rsid w:val="00C0388B"/>
    <w:rsid w:val="00C04120"/>
    <w:rsid w:val="00C10F09"/>
    <w:rsid w:val="00C11FBA"/>
    <w:rsid w:val="00C1408A"/>
    <w:rsid w:val="00C14BBA"/>
    <w:rsid w:val="00C15AED"/>
    <w:rsid w:val="00C168DB"/>
    <w:rsid w:val="00C1695E"/>
    <w:rsid w:val="00C200BE"/>
    <w:rsid w:val="00C273F0"/>
    <w:rsid w:val="00C32473"/>
    <w:rsid w:val="00C35E7C"/>
    <w:rsid w:val="00C364B7"/>
    <w:rsid w:val="00C3695B"/>
    <w:rsid w:val="00C37FD1"/>
    <w:rsid w:val="00C41707"/>
    <w:rsid w:val="00C43B78"/>
    <w:rsid w:val="00C54058"/>
    <w:rsid w:val="00C560CA"/>
    <w:rsid w:val="00C63210"/>
    <w:rsid w:val="00C651C4"/>
    <w:rsid w:val="00C74F1E"/>
    <w:rsid w:val="00C75406"/>
    <w:rsid w:val="00C76AD3"/>
    <w:rsid w:val="00C76B4B"/>
    <w:rsid w:val="00C776FA"/>
    <w:rsid w:val="00C803DF"/>
    <w:rsid w:val="00C81C11"/>
    <w:rsid w:val="00C85228"/>
    <w:rsid w:val="00C86DC7"/>
    <w:rsid w:val="00C921CF"/>
    <w:rsid w:val="00C9463B"/>
    <w:rsid w:val="00C97B32"/>
    <w:rsid w:val="00CA0FC6"/>
    <w:rsid w:val="00CA3AF6"/>
    <w:rsid w:val="00CA542F"/>
    <w:rsid w:val="00CA72E0"/>
    <w:rsid w:val="00CB1596"/>
    <w:rsid w:val="00CB7DE5"/>
    <w:rsid w:val="00CC175E"/>
    <w:rsid w:val="00CC3035"/>
    <w:rsid w:val="00CD452B"/>
    <w:rsid w:val="00CE281F"/>
    <w:rsid w:val="00CE32C8"/>
    <w:rsid w:val="00CF1F98"/>
    <w:rsid w:val="00D079BA"/>
    <w:rsid w:val="00D10F4A"/>
    <w:rsid w:val="00D15F9E"/>
    <w:rsid w:val="00D242CF"/>
    <w:rsid w:val="00D32869"/>
    <w:rsid w:val="00D3511C"/>
    <w:rsid w:val="00D45DA1"/>
    <w:rsid w:val="00D473CD"/>
    <w:rsid w:val="00D5608A"/>
    <w:rsid w:val="00D567E3"/>
    <w:rsid w:val="00D621F0"/>
    <w:rsid w:val="00D65771"/>
    <w:rsid w:val="00D67308"/>
    <w:rsid w:val="00D704CC"/>
    <w:rsid w:val="00D70DDF"/>
    <w:rsid w:val="00D7698F"/>
    <w:rsid w:val="00D8322A"/>
    <w:rsid w:val="00D843D4"/>
    <w:rsid w:val="00D84D3A"/>
    <w:rsid w:val="00D92209"/>
    <w:rsid w:val="00D92B04"/>
    <w:rsid w:val="00D92CFD"/>
    <w:rsid w:val="00D9307F"/>
    <w:rsid w:val="00D9491A"/>
    <w:rsid w:val="00D97041"/>
    <w:rsid w:val="00DA3ECA"/>
    <w:rsid w:val="00DA5E56"/>
    <w:rsid w:val="00DA617C"/>
    <w:rsid w:val="00DB0A9E"/>
    <w:rsid w:val="00DB1FD9"/>
    <w:rsid w:val="00DB3069"/>
    <w:rsid w:val="00DB4B8D"/>
    <w:rsid w:val="00DB5FD2"/>
    <w:rsid w:val="00DC1248"/>
    <w:rsid w:val="00DC4993"/>
    <w:rsid w:val="00DC58AE"/>
    <w:rsid w:val="00DC59B7"/>
    <w:rsid w:val="00DD219E"/>
    <w:rsid w:val="00DE07A1"/>
    <w:rsid w:val="00DE0863"/>
    <w:rsid w:val="00DE0C10"/>
    <w:rsid w:val="00DF4DA2"/>
    <w:rsid w:val="00E01F35"/>
    <w:rsid w:val="00E202E2"/>
    <w:rsid w:val="00E20B49"/>
    <w:rsid w:val="00E23F33"/>
    <w:rsid w:val="00E26E2D"/>
    <w:rsid w:val="00E32D1B"/>
    <w:rsid w:val="00E3339C"/>
    <w:rsid w:val="00E36503"/>
    <w:rsid w:val="00E40204"/>
    <w:rsid w:val="00E40757"/>
    <w:rsid w:val="00E41AAF"/>
    <w:rsid w:val="00E42C6E"/>
    <w:rsid w:val="00E46994"/>
    <w:rsid w:val="00E60B58"/>
    <w:rsid w:val="00E670AC"/>
    <w:rsid w:val="00E702BC"/>
    <w:rsid w:val="00E7113B"/>
    <w:rsid w:val="00E74094"/>
    <w:rsid w:val="00E77929"/>
    <w:rsid w:val="00E82C42"/>
    <w:rsid w:val="00E86A4E"/>
    <w:rsid w:val="00E94F8D"/>
    <w:rsid w:val="00EA0C53"/>
    <w:rsid w:val="00EA2F2C"/>
    <w:rsid w:val="00EA4E39"/>
    <w:rsid w:val="00EA4E3F"/>
    <w:rsid w:val="00EA6EDC"/>
    <w:rsid w:val="00EB3558"/>
    <w:rsid w:val="00EB3991"/>
    <w:rsid w:val="00EB3CC0"/>
    <w:rsid w:val="00EC1014"/>
    <w:rsid w:val="00EC1214"/>
    <w:rsid w:val="00EC6131"/>
    <w:rsid w:val="00EC7795"/>
    <w:rsid w:val="00EF3DDE"/>
    <w:rsid w:val="00EF410D"/>
    <w:rsid w:val="00EF4AFA"/>
    <w:rsid w:val="00F03C5E"/>
    <w:rsid w:val="00F16D6E"/>
    <w:rsid w:val="00F30934"/>
    <w:rsid w:val="00F32020"/>
    <w:rsid w:val="00F321BB"/>
    <w:rsid w:val="00F3405D"/>
    <w:rsid w:val="00F4591B"/>
    <w:rsid w:val="00F53A7B"/>
    <w:rsid w:val="00F602AE"/>
    <w:rsid w:val="00F66D74"/>
    <w:rsid w:val="00F70628"/>
    <w:rsid w:val="00F75450"/>
    <w:rsid w:val="00F80289"/>
    <w:rsid w:val="00F83B82"/>
    <w:rsid w:val="00F83D2E"/>
    <w:rsid w:val="00F83F8E"/>
    <w:rsid w:val="00F9073E"/>
    <w:rsid w:val="00F91DE4"/>
    <w:rsid w:val="00FA0DC9"/>
    <w:rsid w:val="00FA2515"/>
    <w:rsid w:val="00FA6CB3"/>
    <w:rsid w:val="00FB2324"/>
    <w:rsid w:val="00FB2B6D"/>
    <w:rsid w:val="00FB7936"/>
    <w:rsid w:val="00FC2EF9"/>
    <w:rsid w:val="00FC31F7"/>
    <w:rsid w:val="00FC55F4"/>
    <w:rsid w:val="00FE31F2"/>
    <w:rsid w:val="00FE3D39"/>
    <w:rsid w:val="00FF2841"/>
    <w:rsid w:val="00FF69B5"/>
    <w:rsid w:val="00FF6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DDE"/>
    <w:pPr>
      <w:spacing w:line="480" w:lineRule="auto"/>
    </w:pPr>
    <w:rPr>
      <w:sz w:val="22"/>
      <w:szCs w:val="22"/>
    </w:rPr>
  </w:style>
  <w:style w:type="paragraph" w:styleId="Heading1">
    <w:name w:val="heading 1"/>
    <w:basedOn w:val="Normal"/>
    <w:next w:val="Normal"/>
    <w:link w:val="Heading1Char"/>
    <w:uiPriority w:val="9"/>
    <w:qFormat/>
    <w:rsid w:val="00027327"/>
    <w:pPr>
      <w:keepNext/>
      <w:keepLines/>
      <w:spacing w:before="480"/>
      <w:outlineLvl w:val="0"/>
    </w:pPr>
    <w:rPr>
      <w:rFonts w:ascii="Cambria" w:eastAsia="Times New Roman" w:hAnsi="Cambria"/>
      <w:b/>
      <w:bCs/>
      <w:color w:val="365F91"/>
      <w:sz w:val="28"/>
      <w:szCs w:val="28"/>
    </w:rPr>
  </w:style>
  <w:style w:type="paragraph" w:styleId="Heading2">
    <w:name w:val="heading 2"/>
    <w:basedOn w:val="Heading1"/>
    <w:next w:val="Normal"/>
    <w:link w:val="Heading2Char"/>
    <w:uiPriority w:val="9"/>
    <w:unhideWhenUsed/>
    <w:qFormat/>
    <w:rsid w:val="00027327"/>
    <w:pPr>
      <w:spacing w:before="200"/>
      <w:ind w:left="720"/>
      <w:outlineLvl w:val="1"/>
    </w:pPr>
    <w:rPr>
      <w:b w:val="0"/>
      <w:bCs w:val="0"/>
      <w:color w:val="4F81BD"/>
      <w:sz w:val="26"/>
      <w:szCs w:val="26"/>
    </w:rPr>
  </w:style>
  <w:style w:type="paragraph" w:styleId="Heading3">
    <w:name w:val="heading 3"/>
    <w:basedOn w:val="Normal"/>
    <w:next w:val="Normal"/>
    <w:link w:val="Heading3Char"/>
    <w:uiPriority w:val="9"/>
    <w:unhideWhenUsed/>
    <w:qFormat/>
    <w:rsid w:val="00FA2515"/>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B0794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68D"/>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027327"/>
    <w:rPr>
      <w:rFonts w:ascii="Cambria" w:eastAsia="Times New Roman" w:hAnsi="Cambria"/>
      <w:color w:val="4F81BD"/>
      <w:sz w:val="26"/>
      <w:szCs w:val="26"/>
    </w:rPr>
  </w:style>
  <w:style w:type="character" w:customStyle="1" w:styleId="Heading3Char">
    <w:name w:val="Heading 3 Char"/>
    <w:basedOn w:val="DefaultParagraphFont"/>
    <w:link w:val="Heading3"/>
    <w:uiPriority w:val="9"/>
    <w:rsid w:val="00FA2515"/>
    <w:rPr>
      <w:rFonts w:ascii="Cambria" w:eastAsia="Times New Roman" w:hAnsi="Cambria" w:cs="Times New Roman"/>
      <w:b/>
      <w:bCs/>
      <w:color w:val="4F81BD"/>
    </w:rPr>
  </w:style>
  <w:style w:type="table" w:styleId="TableGrid">
    <w:name w:val="Table Grid"/>
    <w:basedOn w:val="TableNormal"/>
    <w:uiPriority w:val="59"/>
    <w:rsid w:val="000D63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63210"/>
    <w:rPr>
      <w:i/>
      <w:iCs/>
    </w:rPr>
  </w:style>
  <w:style w:type="character" w:styleId="IntenseEmphasis">
    <w:name w:val="Intense Emphasis"/>
    <w:basedOn w:val="DefaultParagraphFont"/>
    <w:uiPriority w:val="21"/>
    <w:qFormat/>
    <w:rsid w:val="00C63210"/>
    <w:rPr>
      <w:b/>
      <w:bCs/>
      <w:i/>
      <w:iCs/>
      <w:color w:val="4F81BD"/>
    </w:rPr>
  </w:style>
  <w:style w:type="character" w:styleId="Hyperlink">
    <w:name w:val="Hyperlink"/>
    <w:basedOn w:val="DefaultParagraphFont"/>
    <w:uiPriority w:val="99"/>
    <w:unhideWhenUsed/>
    <w:rsid w:val="00B40CAC"/>
    <w:rPr>
      <w:color w:val="0000FF" w:themeColor="hyperlink"/>
      <w:u w:val="single"/>
    </w:rPr>
  </w:style>
  <w:style w:type="paragraph" w:styleId="Caption">
    <w:name w:val="caption"/>
    <w:basedOn w:val="Normal"/>
    <w:next w:val="Normal"/>
    <w:uiPriority w:val="35"/>
    <w:unhideWhenUsed/>
    <w:qFormat/>
    <w:rsid w:val="00862BD7"/>
    <w:rPr>
      <w:b/>
      <w:bCs/>
      <w:sz w:val="20"/>
      <w:szCs w:val="20"/>
    </w:rPr>
  </w:style>
  <w:style w:type="character" w:styleId="PlaceholderText">
    <w:name w:val="Placeholder Text"/>
    <w:basedOn w:val="DefaultParagraphFont"/>
    <w:uiPriority w:val="99"/>
    <w:semiHidden/>
    <w:rsid w:val="00EF3DDE"/>
    <w:rPr>
      <w:color w:val="808080"/>
    </w:rPr>
  </w:style>
  <w:style w:type="paragraph" w:styleId="BalloonText">
    <w:name w:val="Balloon Text"/>
    <w:basedOn w:val="Normal"/>
    <w:link w:val="BalloonTextChar"/>
    <w:uiPriority w:val="99"/>
    <w:semiHidden/>
    <w:unhideWhenUsed/>
    <w:rsid w:val="00EF3D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DDE"/>
    <w:rPr>
      <w:rFonts w:ascii="Tahoma" w:hAnsi="Tahoma" w:cs="Tahoma"/>
      <w:sz w:val="16"/>
      <w:szCs w:val="16"/>
    </w:rPr>
  </w:style>
  <w:style w:type="paragraph" w:customStyle="1" w:styleId="Equation">
    <w:name w:val="Equation"/>
    <w:basedOn w:val="Normal"/>
    <w:qFormat/>
    <w:rsid w:val="00EF3DDE"/>
    <w:pPr>
      <w:tabs>
        <w:tab w:val="center" w:pos="4680"/>
        <w:tab w:val="left" w:pos="9180"/>
      </w:tabs>
    </w:pPr>
  </w:style>
  <w:style w:type="paragraph" w:styleId="ListParagraph">
    <w:name w:val="List Paragraph"/>
    <w:basedOn w:val="Normal"/>
    <w:uiPriority w:val="34"/>
    <w:qFormat/>
    <w:rsid w:val="00046E7A"/>
    <w:pPr>
      <w:ind w:left="720"/>
      <w:contextualSpacing/>
    </w:pPr>
  </w:style>
  <w:style w:type="paragraph" w:styleId="Title">
    <w:name w:val="Title"/>
    <w:basedOn w:val="Normal"/>
    <w:next w:val="Normal"/>
    <w:link w:val="TitleChar"/>
    <w:uiPriority w:val="10"/>
    <w:qFormat/>
    <w:rsid w:val="00BB56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B568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B56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B568D"/>
    <w:rPr>
      <w:rFonts w:asciiTheme="majorHAnsi" w:eastAsiaTheme="majorEastAsia" w:hAnsiTheme="majorHAnsi" w:cstheme="majorBidi"/>
      <w:i/>
      <w:iCs/>
      <w:color w:val="4F81BD" w:themeColor="accent1"/>
      <w:spacing w:val="15"/>
      <w:sz w:val="24"/>
      <w:szCs w:val="24"/>
    </w:rPr>
  </w:style>
  <w:style w:type="numbering" w:customStyle="1" w:styleId="Headings">
    <w:name w:val="Headings"/>
    <w:uiPriority w:val="99"/>
    <w:rsid w:val="00BB568D"/>
    <w:pPr>
      <w:numPr>
        <w:numId w:val="18"/>
      </w:numPr>
    </w:pPr>
  </w:style>
  <w:style w:type="character" w:customStyle="1" w:styleId="Heading4Char">
    <w:name w:val="Heading 4 Char"/>
    <w:basedOn w:val="DefaultParagraphFont"/>
    <w:link w:val="Heading4"/>
    <w:uiPriority w:val="9"/>
    <w:rsid w:val="00B07947"/>
    <w:rPr>
      <w:rFonts w:asciiTheme="majorHAnsi" w:eastAsiaTheme="majorEastAsia" w:hAnsiTheme="majorHAnsi" w:cstheme="majorBidi"/>
      <w:b/>
      <w:bCs/>
      <w:i/>
      <w:iCs/>
      <w:color w:val="4F81BD" w:themeColor="accent1"/>
      <w:sz w:val="22"/>
      <w:szCs w:val="22"/>
    </w:rPr>
  </w:style>
  <w:style w:type="character" w:styleId="LineNumber">
    <w:name w:val="line number"/>
    <w:basedOn w:val="DefaultParagraphFont"/>
    <w:uiPriority w:val="99"/>
    <w:semiHidden/>
    <w:unhideWhenUsed/>
    <w:rsid w:val="00027327"/>
  </w:style>
  <w:style w:type="paragraph" w:styleId="Header">
    <w:name w:val="header"/>
    <w:basedOn w:val="Normal"/>
    <w:link w:val="HeaderChar"/>
    <w:uiPriority w:val="99"/>
    <w:unhideWhenUsed/>
    <w:rsid w:val="008B5752"/>
    <w:pPr>
      <w:tabs>
        <w:tab w:val="center" w:pos="4680"/>
        <w:tab w:val="right" w:pos="9360"/>
      </w:tabs>
      <w:spacing w:line="240" w:lineRule="auto"/>
    </w:pPr>
  </w:style>
  <w:style w:type="character" w:customStyle="1" w:styleId="HeaderChar">
    <w:name w:val="Header Char"/>
    <w:basedOn w:val="DefaultParagraphFont"/>
    <w:link w:val="Header"/>
    <w:uiPriority w:val="99"/>
    <w:rsid w:val="008B5752"/>
    <w:rPr>
      <w:sz w:val="22"/>
      <w:szCs w:val="22"/>
    </w:rPr>
  </w:style>
  <w:style w:type="paragraph" w:styleId="Footer">
    <w:name w:val="footer"/>
    <w:basedOn w:val="Normal"/>
    <w:link w:val="FooterChar"/>
    <w:uiPriority w:val="99"/>
    <w:unhideWhenUsed/>
    <w:rsid w:val="008B5752"/>
    <w:pPr>
      <w:tabs>
        <w:tab w:val="center" w:pos="4680"/>
        <w:tab w:val="right" w:pos="9360"/>
      </w:tabs>
      <w:spacing w:line="240" w:lineRule="auto"/>
    </w:pPr>
  </w:style>
  <w:style w:type="character" w:customStyle="1" w:styleId="FooterChar">
    <w:name w:val="Footer Char"/>
    <w:basedOn w:val="DefaultParagraphFont"/>
    <w:link w:val="Footer"/>
    <w:uiPriority w:val="99"/>
    <w:rsid w:val="008B5752"/>
    <w:rPr>
      <w:sz w:val="22"/>
      <w:szCs w:val="22"/>
    </w:rPr>
  </w:style>
  <w:style w:type="paragraph" w:styleId="FootnoteText">
    <w:name w:val="footnote text"/>
    <w:basedOn w:val="Normal"/>
    <w:link w:val="FootnoteTextChar"/>
    <w:uiPriority w:val="99"/>
    <w:semiHidden/>
    <w:unhideWhenUsed/>
    <w:rsid w:val="00065D48"/>
    <w:pPr>
      <w:spacing w:line="240" w:lineRule="auto"/>
    </w:pPr>
    <w:rPr>
      <w:sz w:val="20"/>
      <w:szCs w:val="20"/>
    </w:rPr>
  </w:style>
  <w:style w:type="character" w:customStyle="1" w:styleId="FootnoteTextChar">
    <w:name w:val="Footnote Text Char"/>
    <w:basedOn w:val="DefaultParagraphFont"/>
    <w:link w:val="FootnoteText"/>
    <w:uiPriority w:val="99"/>
    <w:semiHidden/>
    <w:rsid w:val="00065D48"/>
  </w:style>
  <w:style w:type="character" w:styleId="FootnoteReference">
    <w:name w:val="footnote reference"/>
    <w:basedOn w:val="DefaultParagraphFont"/>
    <w:uiPriority w:val="99"/>
    <w:semiHidden/>
    <w:unhideWhenUsed/>
    <w:rsid w:val="00065D48"/>
    <w:rPr>
      <w:vertAlign w:val="superscript"/>
    </w:rPr>
  </w:style>
  <w:style w:type="table" w:styleId="LightShading">
    <w:name w:val="Light Shading"/>
    <w:basedOn w:val="TableNormal"/>
    <w:uiPriority w:val="60"/>
    <w:rsid w:val="009E6BE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2B0AF9"/>
    <w:rPr>
      <w:sz w:val="16"/>
      <w:szCs w:val="16"/>
    </w:rPr>
  </w:style>
  <w:style w:type="paragraph" w:styleId="CommentText">
    <w:name w:val="annotation text"/>
    <w:basedOn w:val="Normal"/>
    <w:link w:val="CommentTextChar"/>
    <w:uiPriority w:val="99"/>
    <w:semiHidden/>
    <w:unhideWhenUsed/>
    <w:rsid w:val="002B0AF9"/>
    <w:pPr>
      <w:spacing w:line="240" w:lineRule="auto"/>
    </w:pPr>
    <w:rPr>
      <w:sz w:val="20"/>
      <w:szCs w:val="20"/>
    </w:rPr>
  </w:style>
  <w:style w:type="character" w:customStyle="1" w:styleId="CommentTextChar">
    <w:name w:val="Comment Text Char"/>
    <w:basedOn w:val="DefaultParagraphFont"/>
    <w:link w:val="CommentText"/>
    <w:uiPriority w:val="99"/>
    <w:semiHidden/>
    <w:rsid w:val="002B0AF9"/>
  </w:style>
  <w:style w:type="paragraph" w:styleId="CommentSubject">
    <w:name w:val="annotation subject"/>
    <w:basedOn w:val="CommentText"/>
    <w:next w:val="CommentText"/>
    <w:link w:val="CommentSubjectChar"/>
    <w:uiPriority w:val="99"/>
    <w:semiHidden/>
    <w:unhideWhenUsed/>
    <w:rsid w:val="002B0AF9"/>
    <w:rPr>
      <w:b/>
      <w:bCs/>
    </w:rPr>
  </w:style>
  <w:style w:type="character" w:customStyle="1" w:styleId="CommentSubjectChar">
    <w:name w:val="Comment Subject Char"/>
    <w:basedOn w:val="CommentTextChar"/>
    <w:link w:val="CommentSubject"/>
    <w:uiPriority w:val="99"/>
    <w:semiHidden/>
    <w:rsid w:val="002B0AF9"/>
    <w:rPr>
      <w:b/>
      <w:bCs/>
    </w:rPr>
  </w:style>
  <w:style w:type="paragraph" w:styleId="Revision">
    <w:name w:val="Revision"/>
    <w:hidden/>
    <w:uiPriority w:val="99"/>
    <w:semiHidden/>
    <w:rsid w:val="009C6B68"/>
    <w:rPr>
      <w:sz w:val="22"/>
      <w:szCs w:val="22"/>
    </w:rPr>
  </w:style>
  <w:style w:type="table" w:styleId="MediumList2">
    <w:name w:val="Medium List 2"/>
    <w:basedOn w:val="TableNormal"/>
    <w:uiPriority w:val="66"/>
    <w:rsid w:val="00DC58AE"/>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DDE"/>
    <w:pPr>
      <w:spacing w:line="480" w:lineRule="auto"/>
    </w:pPr>
    <w:rPr>
      <w:sz w:val="22"/>
      <w:szCs w:val="22"/>
    </w:rPr>
  </w:style>
  <w:style w:type="paragraph" w:styleId="Heading1">
    <w:name w:val="heading 1"/>
    <w:basedOn w:val="Normal"/>
    <w:next w:val="Normal"/>
    <w:link w:val="Heading1Char"/>
    <w:uiPriority w:val="9"/>
    <w:qFormat/>
    <w:rsid w:val="00027327"/>
    <w:pPr>
      <w:keepNext/>
      <w:keepLines/>
      <w:spacing w:before="480"/>
      <w:outlineLvl w:val="0"/>
    </w:pPr>
    <w:rPr>
      <w:rFonts w:ascii="Cambria" w:eastAsia="Times New Roman" w:hAnsi="Cambria"/>
      <w:b/>
      <w:bCs/>
      <w:color w:val="365F91"/>
      <w:sz w:val="28"/>
      <w:szCs w:val="28"/>
    </w:rPr>
  </w:style>
  <w:style w:type="paragraph" w:styleId="Heading2">
    <w:name w:val="heading 2"/>
    <w:basedOn w:val="Heading1"/>
    <w:next w:val="Normal"/>
    <w:link w:val="Heading2Char"/>
    <w:uiPriority w:val="9"/>
    <w:unhideWhenUsed/>
    <w:qFormat/>
    <w:rsid w:val="00027327"/>
    <w:pPr>
      <w:spacing w:before="200"/>
      <w:ind w:left="720"/>
      <w:outlineLvl w:val="1"/>
    </w:pPr>
    <w:rPr>
      <w:b w:val="0"/>
      <w:bCs w:val="0"/>
      <w:color w:val="4F81BD"/>
      <w:sz w:val="26"/>
      <w:szCs w:val="26"/>
    </w:rPr>
  </w:style>
  <w:style w:type="paragraph" w:styleId="Heading3">
    <w:name w:val="heading 3"/>
    <w:basedOn w:val="Normal"/>
    <w:next w:val="Normal"/>
    <w:link w:val="Heading3Char"/>
    <w:uiPriority w:val="9"/>
    <w:unhideWhenUsed/>
    <w:qFormat/>
    <w:rsid w:val="00FA2515"/>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B0794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68D"/>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027327"/>
    <w:rPr>
      <w:rFonts w:ascii="Cambria" w:eastAsia="Times New Roman" w:hAnsi="Cambria"/>
      <w:color w:val="4F81BD"/>
      <w:sz w:val="26"/>
      <w:szCs w:val="26"/>
    </w:rPr>
  </w:style>
  <w:style w:type="character" w:customStyle="1" w:styleId="Heading3Char">
    <w:name w:val="Heading 3 Char"/>
    <w:basedOn w:val="DefaultParagraphFont"/>
    <w:link w:val="Heading3"/>
    <w:uiPriority w:val="9"/>
    <w:rsid w:val="00FA2515"/>
    <w:rPr>
      <w:rFonts w:ascii="Cambria" w:eastAsia="Times New Roman" w:hAnsi="Cambria" w:cs="Times New Roman"/>
      <w:b/>
      <w:bCs/>
      <w:color w:val="4F81BD"/>
    </w:rPr>
  </w:style>
  <w:style w:type="table" w:styleId="TableGrid">
    <w:name w:val="Table Grid"/>
    <w:basedOn w:val="TableNormal"/>
    <w:uiPriority w:val="59"/>
    <w:rsid w:val="000D63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63210"/>
    <w:rPr>
      <w:i/>
      <w:iCs/>
    </w:rPr>
  </w:style>
  <w:style w:type="character" w:styleId="IntenseEmphasis">
    <w:name w:val="Intense Emphasis"/>
    <w:basedOn w:val="DefaultParagraphFont"/>
    <w:uiPriority w:val="21"/>
    <w:qFormat/>
    <w:rsid w:val="00C63210"/>
    <w:rPr>
      <w:b/>
      <w:bCs/>
      <w:i/>
      <w:iCs/>
      <w:color w:val="4F81BD"/>
    </w:rPr>
  </w:style>
  <w:style w:type="character" w:styleId="Hyperlink">
    <w:name w:val="Hyperlink"/>
    <w:basedOn w:val="DefaultParagraphFont"/>
    <w:uiPriority w:val="99"/>
    <w:unhideWhenUsed/>
    <w:rsid w:val="00B40CAC"/>
    <w:rPr>
      <w:color w:val="0000FF" w:themeColor="hyperlink"/>
      <w:u w:val="single"/>
    </w:rPr>
  </w:style>
  <w:style w:type="paragraph" w:styleId="Caption">
    <w:name w:val="caption"/>
    <w:basedOn w:val="Normal"/>
    <w:next w:val="Normal"/>
    <w:uiPriority w:val="35"/>
    <w:unhideWhenUsed/>
    <w:qFormat/>
    <w:rsid w:val="00862BD7"/>
    <w:rPr>
      <w:b/>
      <w:bCs/>
      <w:sz w:val="20"/>
      <w:szCs w:val="20"/>
    </w:rPr>
  </w:style>
  <w:style w:type="character" w:styleId="PlaceholderText">
    <w:name w:val="Placeholder Text"/>
    <w:basedOn w:val="DefaultParagraphFont"/>
    <w:uiPriority w:val="99"/>
    <w:semiHidden/>
    <w:rsid w:val="00EF3DDE"/>
    <w:rPr>
      <w:color w:val="808080"/>
    </w:rPr>
  </w:style>
  <w:style w:type="paragraph" w:styleId="BalloonText">
    <w:name w:val="Balloon Text"/>
    <w:basedOn w:val="Normal"/>
    <w:link w:val="BalloonTextChar"/>
    <w:uiPriority w:val="99"/>
    <w:semiHidden/>
    <w:unhideWhenUsed/>
    <w:rsid w:val="00EF3D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DDE"/>
    <w:rPr>
      <w:rFonts w:ascii="Tahoma" w:hAnsi="Tahoma" w:cs="Tahoma"/>
      <w:sz w:val="16"/>
      <w:szCs w:val="16"/>
    </w:rPr>
  </w:style>
  <w:style w:type="paragraph" w:customStyle="1" w:styleId="Equation">
    <w:name w:val="Equation"/>
    <w:basedOn w:val="Normal"/>
    <w:qFormat/>
    <w:rsid w:val="00EF3DDE"/>
    <w:pPr>
      <w:tabs>
        <w:tab w:val="center" w:pos="4680"/>
        <w:tab w:val="left" w:pos="9180"/>
      </w:tabs>
    </w:pPr>
  </w:style>
  <w:style w:type="paragraph" w:styleId="ListParagraph">
    <w:name w:val="List Paragraph"/>
    <w:basedOn w:val="Normal"/>
    <w:uiPriority w:val="34"/>
    <w:qFormat/>
    <w:rsid w:val="00046E7A"/>
    <w:pPr>
      <w:ind w:left="720"/>
      <w:contextualSpacing/>
    </w:pPr>
  </w:style>
  <w:style w:type="paragraph" w:styleId="Title">
    <w:name w:val="Title"/>
    <w:basedOn w:val="Normal"/>
    <w:next w:val="Normal"/>
    <w:link w:val="TitleChar"/>
    <w:uiPriority w:val="10"/>
    <w:qFormat/>
    <w:rsid w:val="00BB56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B568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B56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B568D"/>
    <w:rPr>
      <w:rFonts w:asciiTheme="majorHAnsi" w:eastAsiaTheme="majorEastAsia" w:hAnsiTheme="majorHAnsi" w:cstheme="majorBidi"/>
      <w:i/>
      <w:iCs/>
      <w:color w:val="4F81BD" w:themeColor="accent1"/>
      <w:spacing w:val="15"/>
      <w:sz w:val="24"/>
      <w:szCs w:val="24"/>
    </w:rPr>
  </w:style>
  <w:style w:type="numbering" w:customStyle="1" w:styleId="Headings">
    <w:name w:val="Headings"/>
    <w:uiPriority w:val="99"/>
    <w:rsid w:val="00BB568D"/>
    <w:pPr>
      <w:numPr>
        <w:numId w:val="18"/>
      </w:numPr>
    </w:pPr>
  </w:style>
  <w:style w:type="character" w:customStyle="1" w:styleId="Heading4Char">
    <w:name w:val="Heading 4 Char"/>
    <w:basedOn w:val="DefaultParagraphFont"/>
    <w:link w:val="Heading4"/>
    <w:uiPriority w:val="9"/>
    <w:rsid w:val="00B07947"/>
    <w:rPr>
      <w:rFonts w:asciiTheme="majorHAnsi" w:eastAsiaTheme="majorEastAsia" w:hAnsiTheme="majorHAnsi" w:cstheme="majorBidi"/>
      <w:b/>
      <w:bCs/>
      <w:i/>
      <w:iCs/>
      <w:color w:val="4F81BD" w:themeColor="accent1"/>
      <w:sz w:val="22"/>
      <w:szCs w:val="22"/>
    </w:rPr>
  </w:style>
  <w:style w:type="character" w:styleId="LineNumber">
    <w:name w:val="line number"/>
    <w:basedOn w:val="DefaultParagraphFont"/>
    <w:uiPriority w:val="99"/>
    <w:semiHidden/>
    <w:unhideWhenUsed/>
    <w:rsid w:val="00027327"/>
  </w:style>
  <w:style w:type="paragraph" w:styleId="Header">
    <w:name w:val="header"/>
    <w:basedOn w:val="Normal"/>
    <w:link w:val="HeaderChar"/>
    <w:uiPriority w:val="99"/>
    <w:unhideWhenUsed/>
    <w:rsid w:val="008B5752"/>
    <w:pPr>
      <w:tabs>
        <w:tab w:val="center" w:pos="4680"/>
        <w:tab w:val="right" w:pos="9360"/>
      </w:tabs>
      <w:spacing w:line="240" w:lineRule="auto"/>
    </w:pPr>
  </w:style>
  <w:style w:type="character" w:customStyle="1" w:styleId="HeaderChar">
    <w:name w:val="Header Char"/>
    <w:basedOn w:val="DefaultParagraphFont"/>
    <w:link w:val="Header"/>
    <w:uiPriority w:val="99"/>
    <w:rsid w:val="008B5752"/>
    <w:rPr>
      <w:sz w:val="22"/>
      <w:szCs w:val="22"/>
    </w:rPr>
  </w:style>
  <w:style w:type="paragraph" w:styleId="Footer">
    <w:name w:val="footer"/>
    <w:basedOn w:val="Normal"/>
    <w:link w:val="FooterChar"/>
    <w:uiPriority w:val="99"/>
    <w:unhideWhenUsed/>
    <w:rsid w:val="008B5752"/>
    <w:pPr>
      <w:tabs>
        <w:tab w:val="center" w:pos="4680"/>
        <w:tab w:val="right" w:pos="9360"/>
      </w:tabs>
      <w:spacing w:line="240" w:lineRule="auto"/>
    </w:pPr>
  </w:style>
  <w:style w:type="character" w:customStyle="1" w:styleId="FooterChar">
    <w:name w:val="Footer Char"/>
    <w:basedOn w:val="DefaultParagraphFont"/>
    <w:link w:val="Footer"/>
    <w:uiPriority w:val="99"/>
    <w:rsid w:val="008B5752"/>
    <w:rPr>
      <w:sz w:val="22"/>
      <w:szCs w:val="22"/>
    </w:rPr>
  </w:style>
  <w:style w:type="paragraph" w:styleId="FootnoteText">
    <w:name w:val="footnote text"/>
    <w:basedOn w:val="Normal"/>
    <w:link w:val="FootnoteTextChar"/>
    <w:uiPriority w:val="99"/>
    <w:semiHidden/>
    <w:unhideWhenUsed/>
    <w:rsid w:val="00065D48"/>
    <w:pPr>
      <w:spacing w:line="240" w:lineRule="auto"/>
    </w:pPr>
    <w:rPr>
      <w:sz w:val="20"/>
      <w:szCs w:val="20"/>
    </w:rPr>
  </w:style>
  <w:style w:type="character" w:customStyle="1" w:styleId="FootnoteTextChar">
    <w:name w:val="Footnote Text Char"/>
    <w:basedOn w:val="DefaultParagraphFont"/>
    <w:link w:val="FootnoteText"/>
    <w:uiPriority w:val="99"/>
    <w:semiHidden/>
    <w:rsid w:val="00065D48"/>
  </w:style>
  <w:style w:type="character" w:styleId="FootnoteReference">
    <w:name w:val="footnote reference"/>
    <w:basedOn w:val="DefaultParagraphFont"/>
    <w:uiPriority w:val="99"/>
    <w:semiHidden/>
    <w:unhideWhenUsed/>
    <w:rsid w:val="00065D48"/>
    <w:rPr>
      <w:vertAlign w:val="superscript"/>
    </w:rPr>
  </w:style>
  <w:style w:type="table" w:styleId="LightShading">
    <w:name w:val="Light Shading"/>
    <w:basedOn w:val="TableNormal"/>
    <w:uiPriority w:val="60"/>
    <w:rsid w:val="009E6BE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2B0AF9"/>
    <w:rPr>
      <w:sz w:val="16"/>
      <w:szCs w:val="16"/>
    </w:rPr>
  </w:style>
  <w:style w:type="paragraph" w:styleId="CommentText">
    <w:name w:val="annotation text"/>
    <w:basedOn w:val="Normal"/>
    <w:link w:val="CommentTextChar"/>
    <w:uiPriority w:val="99"/>
    <w:semiHidden/>
    <w:unhideWhenUsed/>
    <w:rsid w:val="002B0AF9"/>
    <w:pPr>
      <w:spacing w:line="240" w:lineRule="auto"/>
    </w:pPr>
    <w:rPr>
      <w:sz w:val="20"/>
      <w:szCs w:val="20"/>
    </w:rPr>
  </w:style>
  <w:style w:type="character" w:customStyle="1" w:styleId="CommentTextChar">
    <w:name w:val="Comment Text Char"/>
    <w:basedOn w:val="DefaultParagraphFont"/>
    <w:link w:val="CommentText"/>
    <w:uiPriority w:val="99"/>
    <w:semiHidden/>
    <w:rsid w:val="002B0AF9"/>
  </w:style>
  <w:style w:type="paragraph" w:styleId="CommentSubject">
    <w:name w:val="annotation subject"/>
    <w:basedOn w:val="CommentText"/>
    <w:next w:val="CommentText"/>
    <w:link w:val="CommentSubjectChar"/>
    <w:uiPriority w:val="99"/>
    <w:semiHidden/>
    <w:unhideWhenUsed/>
    <w:rsid w:val="002B0AF9"/>
    <w:rPr>
      <w:b/>
      <w:bCs/>
    </w:rPr>
  </w:style>
  <w:style w:type="character" w:customStyle="1" w:styleId="CommentSubjectChar">
    <w:name w:val="Comment Subject Char"/>
    <w:basedOn w:val="CommentTextChar"/>
    <w:link w:val="CommentSubject"/>
    <w:uiPriority w:val="99"/>
    <w:semiHidden/>
    <w:rsid w:val="002B0AF9"/>
    <w:rPr>
      <w:b/>
      <w:bCs/>
    </w:rPr>
  </w:style>
  <w:style w:type="paragraph" w:styleId="Revision">
    <w:name w:val="Revision"/>
    <w:hidden/>
    <w:uiPriority w:val="99"/>
    <w:semiHidden/>
    <w:rsid w:val="009C6B68"/>
    <w:rPr>
      <w:sz w:val="22"/>
      <w:szCs w:val="22"/>
    </w:rPr>
  </w:style>
  <w:style w:type="table" w:styleId="MediumList2">
    <w:name w:val="Medium List 2"/>
    <w:basedOn w:val="TableNormal"/>
    <w:uiPriority w:val="66"/>
    <w:rsid w:val="00DC58AE"/>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5.wmf"/><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4.wmf"/><Relationship Id="rId10" Type="http://schemas.openxmlformats.org/officeDocument/2006/relationships/image" Target="media/image1.wmf"/><Relationship Id="rId19"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hyperlink" Target="mailto:Ken.Knapp@noaa.gov" TargetMode="Externa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413F6-0EC7-459C-8B5D-26119617C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19005</TotalTime>
  <Pages>51</Pages>
  <Words>21209</Words>
  <Characters>120897</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NCDC</Company>
  <LinksUpToDate>false</LinksUpToDate>
  <CharactersWithSpaces>141823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Ken.Knapp</dc:creator>
  <cp:lastModifiedBy>Ken Knapp</cp:lastModifiedBy>
  <cp:revision>30</cp:revision>
  <cp:lastPrinted>2012-10-31T13:58:00Z</cp:lastPrinted>
  <dcterms:created xsi:type="dcterms:W3CDTF">2012-10-22T21:00:00Z</dcterms:created>
  <dcterms:modified xsi:type="dcterms:W3CDTF">2012-11-07T13:46:00Z</dcterms:modified>
</cp:coreProperties>
</file>