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1DCA9" w14:textId="6C1AC008" w:rsidR="00907A77" w:rsidRPr="004D118A" w:rsidRDefault="00E66E04" w:rsidP="680A03F0">
      <w:pPr>
        <w:spacing w:after="0" w:line="240" w:lineRule="exact"/>
        <w:rPr>
          <w:rFonts w:cs="Calibri"/>
          <w:b/>
          <w:bCs/>
          <w:lang w:val="es-419"/>
        </w:rPr>
      </w:pPr>
      <w:r w:rsidRPr="004D118A">
        <w:rPr>
          <w:rFonts w:cs="Calibri"/>
          <w:b/>
          <w:bCs/>
          <w:lang w:val="es-419"/>
        </w:rPr>
        <w:t xml:space="preserve">Puntos </w:t>
      </w:r>
      <w:r w:rsidR="004D118A" w:rsidRPr="004D118A">
        <w:rPr>
          <w:rFonts w:cs="Calibri"/>
          <w:b/>
          <w:bCs/>
          <w:lang w:val="es-419"/>
        </w:rPr>
        <w:t xml:space="preserve">de la conversación del </w:t>
      </w:r>
      <w:r w:rsidR="001D136C">
        <w:rPr>
          <w:rFonts w:cs="Calibri"/>
          <w:b/>
          <w:bCs/>
          <w:lang w:val="es-419"/>
        </w:rPr>
        <w:t>m</w:t>
      </w:r>
      <w:r w:rsidR="004D118A" w:rsidRPr="004D118A">
        <w:rPr>
          <w:rFonts w:cs="Calibri"/>
          <w:b/>
          <w:bCs/>
          <w:lang w:val="es-419"/>
        </w:rPr>
        <w:t>ódulo</w:t>
      </w:r>
      <w:r w:rsidR="680A03F0" w:rsidRPr="004D118A">
        <w:rPr>
          <w:rFonts w:cs="Calibri"/>
          <w:b/>
          <w:bCs/>
          <w:lang w:val="es-419"/>
        </w:rPr>
        <w:t xml:space="preserve"> SatFC-J</w:t>
      </w:r>
      <w:r w:rsidR="004D118A" w:rsidRPr="004D118A">
        <w:rPr>
          <w:rFonts w:cs="Calibri"/>
          <w:b/>
          <w:bCs/>
          <w:lang w:val="es-419"/>
        </w:rPr>
        <w:t xml:space="preserve">: </w:t>
      </w:r>
      <w:r w:rsidR="005A35F5" w:rsidRPr="004D118A">
        <w:rPr>
          <w:rFonts w:cs="Calibri"/>
          <w:b/>
          <w:bCs/>
          <w:lang w:val="es-419"/>
        </w:rPr>
        <w:t>Introduc</w:t>
      </w:r>
      <w:r w:rsidR="004D118A" w:rsidRPr="004D118A">
        <w:rPr>
          <w:rFonts w:cs="Calibri"/>
          <w:b/>
          <w:bCs/>
          <w:lang w:val="es-419"/>
        </w:rPr>
        <w:t xml:space="preserve">ción </w:t>
      </w:r>
      <w:r w:rsidR="004D118A">
        <w:rPr>
          <w:rFonts w:cs="Calibri"/>
          <w:b/>
          <w:bCs/>
          <w:lang w:val="es-419"/>
        </w:rPr>
        <w:t>a l</w:t>
      </w:r>
      <w:r w:rsidR="009F7638">
        <w:rPr>
          <w:rFonts w:cs="Calibri"/>
          <w:b/>
          <w:bCs/>
          <w:lang w:val="es-419"/>
        </w:rPr>
        <w:t>a teledetección por microondas (con</w:t>
      </w:r>
      <w:r w:rsidR="004D118A">
        <w:rPr>
          <w:rFonts w:cs="Calibri"/>
          <w:b/>
          <w:bCs/>
          <w:lang w:val="es-419"/>
        </w:rPr>
        <w:t xml:space="preserve"> un enfoque en l</w:t>
      </w:r>
      <w:r w:rsidR="009F7638">
        <w:rPr>
          <w:rFonts w:cs="Calibri"/>
          <w:b/>
          <w:bCs/>
          <w:lang w:val="es-419"/>
        </w:rPr>
        <w:t>a percepción pasiva</w:t>
      </w:r>
      <w:r w:rsidR="005A35F5" w:rsidRPr="004D118A">
        <w:rPr>
          <w:rFonts w:cs="Calibri"/>
          <w:b/>
          <w:bCs/>
          <w:lang w:val="es-419"/>
        </w:rPr>
        <w:t>)</w:t>
      </w:r>
    </w:p>
    <w:p w14:paraId="719E5185" w14:textId="77777777" w:rsidR="00BA7A4A" w:rsidRPr="004D118A" w:rsidRDefault="00BA7A4A" w:rsidP="00834BEE">
      <w:pPr>
        <w:spacing w:after="0" w:line="240" w:lineRule="exact"/>
        <w:rPr>
          <w:rFonts w:cs="Calibri"/>
          <w:b/>
          <w:lang w:val="es-419"/>
        </w:rPr>
      </w:pPr>
    </w:p>
    <w:p w14:paraId="2ABB3ECE" w14:textId="4A35F487" w:rsidR="003C5D36" w:rsidRDefault="004D118A" w:rsidP="680A03F0">
      <w:pPr>
        <w:spacing w:after="0" w:line="240" w:lineRule="exact"/>
        <w:rPr>
          <w:rFonts w:cs="Calibri"/>
        </w:rPr>
      </w:pPr>
      <w:r>
        <w:rPr>
          <w:rFonts w:cs="Calibri"/>
        </w:rPr>
        <w:t>Diapositiva</w:t>
      </w:r>
      <w:r w:rsidR="00E23140">
        <w:rPr>
          <w:rFonts w:cs="Calibri"/>
        </w:rPr>
        <w:t xml:space="preserve"> 1: </w:t>
      </w:r>
      <w:r>
        <w:rPr>
          <w:rFonts w:cs="Calibri"/>
        </w:rPr>
        <w:t>Título del curso</w:t>
      </w:r>
    </w:p>
    <w:p w14:paraId="54F2AF6A" w14:textId="0847302B" w:rsidR="003C5D36" w:rsidRPr="004D118A" w:rsidRDefault="004D118A" w:rsidP="003C5D36">
      <w:pPr>
        <w:pStyle w:val="ListParagraph"/>
        <w:numPr>
          <w:ilvl w:val="0"/>
          <w:numId w:val="24"/>
        </w:numPr>
        <w:spacing w:after="0" w:line="240" w:lineRule="exact"/>
        <w:rPr>
          <w:rFonts w:cs="Calibri"/>
          <w:lang w:val="es-419"/>
        </w:rPr>
      </w:pPr>
      <w:r w:rsidRPr="004D118A">
        <w:rPr>
          <w:rFonts w:cs="Calibri"/>
          <w:lang w:val="es-419"/>
        </w:rPr>
        <w:t>Este módulo es parte del Curso básico de satélites para el JPSS</w:t>
      </w:r>
    </w:p>
    <w:p w14:paraId="708DC016" w14:textId="77777777" w:rsidR="00E23140" w:rsidRPr="004D118A" w:rsidRDefault="00E23140" w:rsidP="680A03F0">
      <w:pPr>
        <w:spacing w:after="0" w:line="240" w:lineRule="exact"/>
        <w:rPr>
          <w:rFonts w:cs="Calibri"/>
          <w:lang w:val="es-419"/>
        </w:rPr>
      </w:pPr>
    </w:p>
    <w:p w14:paraId="28D45C0C" w14:textId="76DEC606" w:rsidR="00907A77" w:rsidRPr="00834BEE" w:rsidRDefault="004D118A" w:rsidP="680A03F0">
      <w:pPr>
        <w:spacing w:after="0" w:line="240" w:lineRule="exact"/>
        <w:rPr>
          <w:rFonts w:cs="Calibri"/>
        </w:rPr>
      </w:pPr>
      <w:r>
        <w:rPr>
          <w:rFonts w:cs="Calibri"/>
        </w:rPr>
        <w:t>Diapositiva</w:t>
      </w:r>
      <w:r w:rsidR="680A03F0" w:rsidRPr="680A03F0">
        <w:rPr>
          <w:rFonts w:cs="Calibri"/>
        </w:rPr>
        <w:t xml:space="preserve"> </w:t>
      </w:r>
      <w:r w:rsidR="00E23140">
        <w:rPr>
          <w:rFonts w:cs="Calibri"/>
        </w:rPr>
        <w:t>2</w:t>
      </w:r>
      <w:r w:rsidR="680A03F0" w:rsidRPr="680A03F0">
        <w:rPr>
          <w:rFonts w:cs="Calibri"/>
        </w:rPr>
        <w:t xml:space="preserve">: </w:t>
      </w:r>
      <w:r>
        <w:rPr>
          <w:rFonts w:cs="Calibri"/>
        </w:rPr>
        <w:t>Título del módulo</w:t>
      </w:r>
    </w:p>
    <w:p w14:paraId="6D5B35C0" w14:textId="61EDB138" w:rsidR="00BA7A4A" w:rsidRPr="004D118A" w:rsidRDefault="004D118A" w:rsidP="005A35F5">
      <w:pPr>
        <w:pStyle w:val="ListParagraph"/>
        <w:numPr>
          <w:ilvl w:val="0"/>
          <w:numId w:val="23"/>
        </w:numPr>
        <w:spacing w:after="0" w:line="240" w:lineRule="exact"/>
        <w:rPr>
          <w:rFonts w:cs="Calibri"/>
          <w:lang w:val="es-419"/>
        </w:rPr>
      </w:pPr>
      <w:r w:rsidRPr="004D118A">
        <w:rPr>
          <w:rFonts w:cs="Calibri"/>
          <w:lang w:val="es-419"/>
        </w:rPr>
        <w:t>Y es una introducción a l</w:t>
      </w:r>
      <w:r w:rsidR="009F7638">
        <w:rPr>
          <w:rFonts w:cs="Calibri"/>
          <w:lang w:val="es-419"/>
        </w:rPr>
        <w:t xml:space="preserve">a teledetección por </w:t>
      </w:r>
      <w:r w:rsidRPr="004D118A">
        <w:rPr>
          <w:rFonts w:cs="Calibri"/>
          <w:lang w:val="es-419"/>
        </w:rPr>
        <w:t>microonda</w:t>
      </w:r>
      <w:r w:rsidR="009F7638">
        <w:rPr>
          <w:rFonts w:cs="Calibri"/>
          <w:lang w:val="es-419"/>
        </w:rPr>
        <w:t>s</w:t>
      </w:r>
      <w:r w:rsidRPr="004D118A">
        <w:rPr>
          <w:rFonts w:cs="Calibri"/>
          <w:lang w:val="es-419"/>
        </w:rPr>
        <w:t xml:space="preserve"> (con un enfoque en l</w:t>
      </w:r>
      <w:r w:rsidR="009F7638">
        <w:rPr>
          <w:rFonts w:cs="Calibri"/>
          <w:lang w:val="es-419"/>
        </w:rPr>
        <w:t>a percepción pasiva</w:t>
      </w:r>
      <w:r>
        <w:rPr>
          <w:rFonts w:cs="Calibri"/>
          <w:lang w:val="es-419"/>
        </w:rPr>
        <w:t>)</w:t>
      </w:r>
    </w:p>
    <w:p w14:paraId="52D94E83" w14:textId="77777777" w:rsidR="005A35F5" w:rsidRPr="004D118A" w:rsidRDefault="005A35F5" w:rsidP="005A35F5">
      <w:pPr>
        <w:pStyle w:val="ListParagraph"/>
        <w:spacing w:after="0" w:line="240" w:lineRule="exact"/>
        <w:rPr>
          <w:rFonts w:cs="Calibri"/>
          <w:lang w:val="es-419"/>
        </w:rPr>
      </w:pPr>
    </w:p>
    <w:p w14:paraId="6902A6B8" w14:textId="4A648E12" w:rsidR="00907A77" w:rsidRPr="00834BEE" w:rsidRDefault="004D118A" w:rsidP="680A03F0">
      <w:pPr>
        <w:spacing w:after="0" w:line="240" w:lineRule="exact"/>
        <w:rPr>
          <w:rFonts w:cs="Calibri"/>
        </w:rPr>
      </w:pPr>
      <w:r>
        <w:rPr>
          <w:rFonts w:cs="Calibri"/>
        </w:rPr>
        <w:t>Diapositiva</w:t>
      </w:r>
      <w:r w:rsidR="680A03F0" w:rsidRPr="680A03F0">
        <w:rPr>
          <w:rFonts w:cs="Calibri"/>
        </w:rPr>
        <w:t xml:space="preserve"> </w:t>
      </w:r>
      <w:r w:rsidR="00E23140">
        <w:rPr>
          <w:rFonts w:cs="Calibri"/>
        </w:rPr>
        <w:t>3</w:t>
      </w:r>
      <w:r w:rsidR="680A03F0" w:rsidRPr="680A03F0">
        <w:rPr>
          <w:rFonts w:cs="Calibri"/>
        </w:rPr>
        <w:t xml:space="preserve">: </w:t>
      </w:r>
      <w:r w:rsidR="00D963D4">
        <w:rPr>
          <w:rFonts w:cs="Calibri"/>
        </w:rPr>
        <w:t>Objetivos del aprendizaje</w:t>
      </w:r>
    </w:p>
    <w:p w14:paraId="55237793" w14:textId="0F780B38" w:rsidR="007E74AA" w:rsidRPr="00D963D4" w:rsidRDefault="00D963D4" w:rsidP="006F6474">
      <w:pPr>
        <w:pStyle w:val="ListParagraph"/>
        <w:numPr>
          <w:ilvl w:val="0"/>
          <w:numId w:val="1"/>
        </w:numPr>
        <w:spacing w:after="0" w:line="240" w:lineRule="exact"/>
        <w:rPr>
          <w:rFonts w:cs="Calibri"/>
          <w:lang w:val="es-419"/>
        </w:rPr>
      </w:pPr>
      <w:r w:rsidRPr="00D963D4">
        <w:rPr>
          <w:rFonts w:cs="Calibri"/>
          <w:lang w:val="es-419"/>
        </w:rPr>
        <w:t>Esta es una introducción general a l</w:t>
      </w:r>
      <w:r w:rsidR="009F7638">
        <w:rPr>
          <w:rFonts w:cs="Calibri"/>
          <w:lang w:val="es-419"/>
        </w:rPr>
        <w:t>a teledetección por microondas</w:t>
      </w:r>
      <w:r w:rsidRPr="00D963D4">
        <w:rPr>
          <w:rFonts w:cs="Calibri"/>
          <w:lang w:val="es-419"/>
        </w:rPr>
        <w:t>.</w:t>
      </w:r>
    </w:p>
    <w:p w14:paraId="62D2B49E" w14:textId="435D05B2" w:rsidR="007E74AA" w:rsidRPr="00D963D4" w:rsidRDefault="00D963D4" w:rsidP="680A03F0">
      <w:pPr>
        <w:pStyle w:val="ListParagraph"/>
        <w:numPr>
          <w:ilvl w:val="0"/>
          <w:numId w:val="1"/>
        </w:numPr>
        <w:spacing w:after="0" w:line="240" w:lineRule="exact"/>
        <w:rPr>
          <w:rFonts w:cs="Calibri"/>
          <w:lang w:val="es-419"/>
        </w:rPr>
      </w:pPr>
      <w:r w:rsidRPr="00D963D4">
        <w:rPr>
          <w:rFonts w:cs="Calibri"/>
          <w:lang w:val="es-419"/>
        </w:rPr>
        <w:t xml:space="preserve">Esto ayudará a poner en perspectiva </w:t>
      </w:r>
      <w:r w:rsidRPr="00D963D4">
        <w:rPr>
          <w:rFonts w:cs="Calibri"/>
          <w:i/>
          <w:iCs/>
          <w:lang w:val="es-419"/>
        </w:rPr>
        <w:t>cómo</w:t>
      </w:r>
      <w:r w:rsidRPr="00D963D4">
        <w:rPr>
          <w:rFonts w:cs="Calibri"/>
          <w:lang w:val="es-419"/>
        </w:rPr>
        <w:t xml:space="preserve"> l</w:t>
      </w:r>
      <w:r w:rsidR="009F7638">
        <w:rPr>
          <w:rFonts w:cs="Calibri"/>
          <w:lang w:val="es-419"/>
        </w:rPr>
        <w:t xml:space="preserve">a percepción remota por microondas </w:t>
      </w:r>
      <w:r w:rsidRPr="00D963D4">
        <w:rPr>
          <w:rFonts w:cs="Calibri"/>
          <w:lang w:val="es-419"/>
        </w:rPr>
        <w:t>complementa las ob</w:t>
      </w:r>
      <w:r>
        <w:rPr>
          <w:rFonts w:cs="Calibri"/>
          <w:lang w:val="es-419"/>
        </w:rPr>
        <w:t xml:space="preserve">servaciones </w:t>
      </w:r>
      <w:r w:rsidR="004F32A6">
        <w:rPr>
          <w:rFonts w:cs="Calibri"/>
          <w:lang w:val="es-419"/>
        </w:rPr>
        <w:t xml:space="preserve">del </w:t>
      </w:r>
      <w:r>
        <w:rPr>
          <w:rFonts w:cs="Calibri"/>
          <w:lang w:val="es-419"/>
        </w:rPr>
        <w:t xml:space="preserve">visible y del infrarrojo y </w:t>
      </w:r>
      <w:r w:rsidRPr="00D963D4">
        <w:rPr>
          <w:rFonts w:cs="Calibri"/>
          <w:i/>
          <w:iCs/>
          <w:lang w:val="es-419"/>
        </w:rPr>
        <w:t>por qué</w:t>
      </w:r>
      <w:r>
        <w:rPr>
          <w:rFonts w:cs="Calibri"/>
          <w:lang w:val="es-419"/>
        </w:rPr>
        <w:t xml:space="preserve"> </w:t>
      </w:r>
      <w:r w:rsidR="00F002B7">
        <w:rPr>
          <w:rFonts w:cs="Calibri"/>
          <w:lang w:val="es-419"/>
        </w:rPr>
        <w:t xml:space="preserve">es </w:t>
      </w:r>
      <w:r>
        <w:rPr>
          <w:rFonts w:cs="Calibri"/>
          <w:lang w:val="es-419"/>
        </w:rPr>
        <w:t>importante.</w:t>
      </w:r>
    </w:p>
    <w:p w14:paraId="769AB26E" w14:textId="237B8277" w:rsidR="00C255DD" w:rsidRPr="00D963D4" w:rsidRDefault="00D963D4" w:rsidP="00F0385F">
      <w:pPr>
        <w:pStyle w:val="ListParagraph"/>
        <w:numPr>
          <w:ilvl w:val="0"/>
          <w:numId w:val="1"/>
        </w:numPr>
        <w:spacing w:line="240" w:lineRule="exact"/>
        <w:rPr>
          <w:rFonts w:cs="Calibri"/>
          <w:lang w:val="es-419"/>
        </w:rPr>
      </w:pPr>
      <w:r w:rsidRPr="00D963D4">
        <w:rPr>
          <w:rFonts w:cs="Calibri"/>
          <w:lang w:val="es-419"/>
        </w:rPr>
        <w:t xml:space="preserve">Veremos brevemente las propiedades que influencian la interpretación de las </w:t>
      </w:r>
      <w:r>
        <w:rPr>
          <w:rFonts w:cs="Calibri"/>
          <w:lang w:val="es-419"/>
        </w:rPr>
        <w:t>medi</w:t>
      </w:r>
      <w:r w:rsidR="005C5EA5">
        <w:rPr>
          <w:rFonts w:cs="Calibri"/>
          <w:lang w:val="es-419"/>
        </w:rPr>
        <w:t>ciones</w:t>
      </w:r>
      <w:r>
        <w:rPr>
          <w:rFonts w:cs="Calibri"/>
          <w:lang w:val="es-419"/>
        </w:rPr>
        <w:t xml:space="preserve"> de microondas.</w:t>
      </w:r>
    </w:p>
    <w:p w14:paraId="71CE6A3E" w14:textId="39269D1E" w:rsidR="00C34250" w:rsidRPr="00D963D4" w:rsidRDefault="00D963D4" w:rsidP="00C34250">
      <w:pPr>
        <w:spacing w:line="240" w:lineRule="exact"/>
        <w:contextualSpacing/>
        <w:rPr>
          <w:rFonts w:cs="Calibri"/>
          <w:lang w:val="es-419"/>
        </w:rPr>
      </w:pPr>
      <w:r w:rsidRPr="00D963D4">
        <w:rPr>
          <w:rFonts w:cs="Calibri"/>
          <w:lang w:val="es-419"/>
        </w:rPr>
        <w:t>Diapositiva</w:t>
      </w:r>
      <w:r w:rsidR="00B96378" w:rsidRPr="00D963D4">
        <w:rPr>
          <w:rFonts w:cs="Calibri"/>
          <w:lang w:val="es-419"/>
        </w:rPr>
        <w:t xml:space="preserve"> 4:</w:t>
      </w:r>
      <w:r w:rsidR="00C34250" w:rsidRPr="00D963D4">
        <w:rPr>
          <w:rFonts w:cs="Calibri"/>
          <w:lang w:val="es-419"/>
        </w:rPr>
        <w:t xml:space="preserve"> </w:t>
      </w:r>
      <w:r w:rsidRPr="00D963D4">
        <w:rPr>
          <w:rFonts w:cs="Calibri"/>
          <w:lang w:val="es-419"/>
        </w:rPr>
        <w:t>Vista preliminar del producto</w:t>
      </w:r>
      <w:r w:rsidR="00B96378" w:rsidRPr="00D963D4">
        <w:rPr>
          <w:rFonts w:cs="Calibri"/>
          <w:lang w:val="es-419"/>
        </w:rPr>
        <w:t xml:space="preserve"> </w:t>
      </w:r>
    </w:p>
    <w:p w14:paraId="0519FFDB" w14:textId="0D4A2A00" w:rsidR="00D963D4" w:rsidRPr="00BE4C90" w:rsidRDefault="00D963D4" w:rsidP="00C34250">
      <w:pPr>
        <w:spacing w:line="240" w:lineRule="exact"/>
        <w:ind w:left="720"/>
        <w:contextualSpacing/>
        <w:rPr>
          <w:rFonts w:cs="Calibri"/>
          <w:lang w:val="es-419"/>
        </w:rPr>
      </w:pPr>
      <w:r w:rsidRPr="00D963D4">
        <w:rPr>
          <w:rFonts w:cs="Calibri"/>
          <w:lang w:val="es-419"/>
        </w:rPr>
        <w:t>Uno de los beneficios d</w:t>
      </w:r>
      <w:r>
        <w:rPr>
          <w:rFonts w:cs="Calibri"/>
          <w:lang w:val="es-419"/>
        </w:rPr>
        <w:t xml:space="preserve">e las imágenes de microondas son los productos particulares que se producen.  </w:t>
      </w:r>
      <w:r w:rsidRPr="00BE4C90">
        <w:rPr>
          <w:rFonts w:cs="Calibri"/>
          <w:lang w:val="es-419"/>
        </w:rPr>
        <w:t xml:space="preserve">El </w:t>
      </w:r>
      <w:r w:rsidR="00BE4C90" w:rsidRPr="00BE4C90">
        <w:rPr>
          <w:rFonts w:cs="Calibri"/>
          <w:lang w:val="es-419"/>
        </w:rPr>
        <w:t xml:space="preserve">Agua Precipitable </w:t>
      </w:r>
      <w:r w:rsidR="00893A92">
        <w:rPr>
          <w:rFonts w:cs="Calibri"/>
          <w:lang w:val="es-419"/>
        </w:rPr>
        <w:t xml:space="preserve">Total </w:t>
      </w:r>
      <w:r w:rsidR="00BE4C90" w:rsidRPr="00BE4C90">
        <w:rPr>
          <w:rFonts w:cs="Calibri"/>
          <w:lang w:val="es-419"/>
        </w:rPr>
        <w:t>(con siglas TPW en i</w:t>
      </w:r>
      <w:r w:rsidR="00BE4C90">
        <w:rPr>
          <w:rFonts w:cs="Calibri"/>
          <w:lang w:val="es-419"/>
        </w:rPr>
        <w:t xml:space="preserve">nglés) ya está disponible en AWIPS, (siguiente) el Agua Líquida de la Nube </w:t>
      </w:r>
      <w:r w:rsidR="00EE0F02">
        <w:rPr>
          <w:rFonts w:cs="Calibri"/>
          <w:lang w:val="es-419"/>
        </w:rPr>
        <w:t>(</w:t>
      </w:r>
      <w:r w:rsidR="00BE4C90">
        <w:rPr>
          <w:rFonts w:cs="Calibri"/>
          <w:lang w:val="es-419"/>
        </w:rPr>
        <w:t>CLW en inglés),</w:t>
      </w:r>
      <w:r w:rsidR="00EE0F02">
        <w:rPr>
          <w:rFonts w:cs="Calibri"/>
          <w:lang w:val="es-419"/>
        </w:rPr>
        <w:t xml:space="preserve"> (siguiente) la </w:t>
      </w:r>
      <w:r w:rsidR="00893A92">
        <w:rPr>
          <w:rFonts w:cs="Calibri"/>
          <w:lang w:val="es-419"/>
        </w:rPr>
        <w:t>I</w:t>
      </w:r>
      <w:r w:rsidR="00EE0F02">
        <w:rPr>
          <w:rFonts w:cs="Calibri"/>
          <w:lang w:val="es-419"/>
        </w:rPr>
        <w:t xml:space="preserve">ntensidad de la </w:t>
      </w:r>
      <w:r w:rsidR="00893A92">
        <w:rPr>
          <w:rFonts w:cs="Calibri"/>
          <w:lang w:val="es-419"/>
        </w:rPr>
        <w:t>L</w:t>
      </w:r>
      <w:r w:rsidR="009F7638">
        <w:rPr>
          <w:rFonts w:cs="Calibri"/>
          <w:lang w:val="es-419"/>
        </w:rPr>
        <w:t>luvia</w:t>
      </w:r>
      <w:r w:rsidR="00EE0F02">
        <w:rPr>
          <w:rFonts w:cs="Calibri"/>
          <w:lang w:val="es-419"/>
        </w:rPr>
        <w:t xml:space="preserve"> (RR</w:t>
      </w:r>
      <w:r w:rsidR="005C5EA5">
        <w:rPr>
          <w:rFonts w:cs="Calibri"/>
          <w:lang w:val="es-419"/>
        </w:rPr>
        <w:t xml:space="preserve"> en inglés</w:t>
      </w:r>
      <w:r w:rsidR="00EE0F02">
        <w:rPr>
          <w:rFonts w:cs="Calibri"/>
          <w:lang w:val="es-419"/>
        </w:rPr>
        <w:t xml:space="preserve">) y (siguiente) la </w:t>
      </w:r>
      <w:r w:rsidR="00893A92">
        <w:rPr>
          <w:rFonts w:cs="Calibri"/>
          <w:lang w:val="es-419"/>
        </w:rPr>
        <w:t>V</w:t>
      </w:r>
      <w:r w:rsidR="00EE0F02">
        <w:rPr>
          <w:rFonts w:cs="Calibri"/>
          <w:lang w:val="es-419"/>
        </w:rPr>
        <w:t xml:space="preserve">elocidad del </w:t>
      </w:r>
      <w:r w:rsidR="00893A92">
        <w:rPr>
          <w:rFonts w:cs="Calibri"/>
          <w:lang w:val="es-419"/>
        </w:rPr>
        <w:t>V</w:t>
      </w:r>
      <w:r w:rsidR="00EE0F02">
        <w:rPr>
          <w:rFonts w:cs="Calibri"/>
          <w:lang w:val="es-419"/>
        </w:rPr>
        <w:t>iento (WS en inglés) estarán disponibles en AWIPS durante el próximo año, y (siguiente) la Temperatura Superficial del Mar (SST en inglés) y (siguiente) la información de Humedad del Suelo (SM en inglés) se agregarán en l</w:t>
      </w:r>
      <w:r w:rsidR="005C5EA5">
        <w:rPr>
          <w:rFonts w:cs="Calibri"/>
          <w:lang w:val="es-419"/>
        </w:rPr>
        <w:t xml:space="preserve">as actividades de </w:t>
      </w:r>
      <w:r w:rsidR="00EE0F02">
        <w:rPr>
          <w:rFonts w:cs="Calibri"/>
          <w:lang w:val="es-419"/>
        </w:rPr>
        <w:t xml:space="preserve">análisis y modelado.  Este módulo da una introducción de cómo esto es posible. </w:t>
      </w:r>
      <w:r w:rsidR="00BE4C90">
        <w:rPr>
          <w:rFonts w:cs="Calibri"/>
          <w:lang w:val="es-419"/>
        </w:rPr>
        <w:t xml:space="preserve"> </w:t>
      </w:r>
    </w:p>
    <w:p w14:paraId="1748C50B" w14:textId="77777777" w:rsidR="00C34250" w:rsidRPr="009A551F" w:rsidRDefault="00C34250" w:rsidP="00F0385F">
      <w:pPr>
        <w:spacing w:after="0" w:line="240" w:lineRule="exact"/>
        <w:rPr>
          <w:rFonts w:cs="Calibri"/>
          <w:lang w:val="es-419"/>
        </w:rPr>
      </w:pPr>
    </w:p>
    <w:p w14:paraId="346A40ED" w14:textId="4862106D" w:rsidR="00F0385F" w:rsidRPr="00F0795E" w:rsidRDefault="00F0795E" w:rsidP="00F0385F">
      <w:pPr>
        <w:spacing w:after="0" w:line="240" w:lineRule="exact"/>
        <w:rPr>
          <w:rFonts w:cs="Calibri"/>
          <w:lang w:val="es-419"/>
        </w:rPr>
      </w:pPr>
      <w:r w:rsidRPr="00F0795E">
        <w:rPr>
          <w:rFonts w:cs="Calibri"/>
          <w:lang w:val="es-419"/>
        </w:rPr>
        <w:t>Diapositiva</w:t>
      </w:r>
      <w:r w:rsidR="00F0385F" w:rsidRPr="00F0795E">
        <w:rPr>
          <w:rFonts w:cs="Calibri"/>
          <w:lang w:val="es-419"/>
        </w:rPr>
        <w:t xml:space="preserve"> </w:t>
      </w:r>
      <w:r w:rsidR="003B40A8" w:rsidRPr="00F0795E">
        <w:rPr>
          <w:rFonts w:cs="Calibri"/>
          <w:lang w:val="es-419"/>
        </w:rPr>
        <w:t>5</w:t>
      </w:r>
      <w:r w:rsidR="00F0385F" w:rsidRPr="00F0795E">
        <w:rPr>
          <w:rFonts w:cs="Calibri"/>
          <w:lang w:val="es-419"/>
        </w:rPr>
        <w:t>: T</w:t>
      </w:r>
      <w:r w:rsidRPr="00F0795E">
        <w:rPr>
          <w:rFonts w:cs="Calibri"/>
          <w:lang w:val="es-419"/>
        </w:rPr>
        <w:t xml:space="preserve">ipos de instrumentación de </w:t>
      </w:r>
      <w:r>
        <w:rPr>
          <w:rFonts w:cs="Calibri"/>
          <w:lang w:val="es-419"/>
        </w:rPr>
        <w:t>microondas</w:t>
      </w:r>
    </w:p>
    <w:p w14:paraId="7512D6C3" w14:textId="656EDFEB" w:rsidR="00F0795E" w:rsidRPr="00F0795E" w:rsidRDefault="00F0795E" w:rsidP="00F0385F">
      <w:pPr>
        <w:pStyle w:val="ListParagraph"/>
        <w:numPr>
          <w:ilvl w:val="0"/>
          <w:numId w:val="1"/>
        </w:numPr>
        <w:spacing w:after="0" w:line="240" w:lineRule="exact"/>
        <w:rPr>
          <w:rFonts w:cs="Calibri"/>
          <w:lang w:val="es-419"/>
        </w:rPr>
      </w:pPr>
      <w:r w:rsidRPr="00F0795E">
        <w:rPr>
          <w:rFonts w:cs="Calibri"/>
          <w:lang w:val="es-419"/>
        </w:rPr>
        <w:t xml:space="preserve">Los instrumentos usados en la teledetección por microondas incluyen tanto los </w:t>
      </w:r>
      <w:r>
        <w:rPr>
          <w:rFonts w:cs="Calibri"/>
          <w:lang w:val="es-419"/>
        </w:rPr>
        <w:t>generadores de imágenes como las sondas.  Los generadores de imágenes están designados para reunir detalles de alta resolución en la horizonta</w:t>
      </w:r>
      <w:r w:rsidR="0050792E">
        <w:rPr>
          <w:rFonts w:cs="Calibri"/>
          <w:lang w:val="es-419"/>
        </w:rPr>
        <w:t>l.  Las sondas están designadas para capturar los detalles en la vertical.  Las sondas tienden a tener más canales que los generadores de imágenes y los canales están estratégicamente colocados para medir propiedades en varias alturas de la atmósfera, de manera que el resultado final es una vista en tres dimensiones (3D)</w:t>
      </w:r>
      <w:r>
        <w:rPr>
          <w:rFonts w:cs="Calibri"/>
          <w:lang w:val="es-419"/>
        </w:rPr>
        <w:t xml:space="preserve"> </w:t>
      </w:r>
    </w:p>
    <w:p w14:paraId="722FF22B" w14:textId="77777777" w:rsidR="00F0385F" w:rsidRPr="001D136C" w:rsidRDefault="00F0385F" w:rsidP="00F0385F">
      <w:pPr>
        <w:pStyle w:val="ListParagraph"/>
        <w:spacing w:after="0" w:line="240" w:lineRule="exact"/>
        <w:ind w:left="0"/>
        <w:rPr>
          <w:rFonts w:cs="Calibri"/>
          <w:lang w:val="es-419"/>
        </w:rPr>
      </w:pPr>
    </w:p>
    <w:p w14:paraId="424B42F4" w14:textId="2ACD356E" w:rsidR="00BA7A4A" w:rsidRPr="0050792E" w:rsidRDefault="0050792E" w:rsidP="004D3D25">
      <w:pPr>
        <w:spacing w:after="0" w:line="240" w:lineRule="exact"/>
        <w:rPr>
          <w:rFonts w:cs="Calibri"/>
          <w:lang w:val="es-419"/>
        </w:rPr>
      </w:pPr>
      <w:r w:rsidRPr="0050792E">
        <w:rPr>
          <w:rFonts w:cs="Calibri"/>
          <w:lang w:val="es-419"/>
        </w:rPr>
        <w:t>Diapositiva</w:t>
      </w:r>
      <w:r w:rsidR="004D3D25" w:rsidRPr="0050792E">
        <w:rPr>
          <w:rFonts w:cs="Calibri"/>
          <w:lang w:val="es-419"/>
        </w:rPr>
        <w:t xml:space="preserve"> </w:t>
      </w:r>
      <w:r w:rsidR="003B40A8" w:rsidRPr="0050792E">
        <w:rPr>
          <w:rFonts w:cs="Calibri"/>
          <w:lang w:val="es-419"/>
        </w:rPr>
        <w:t>6</w:t>
      </w:r>
      <w:r w:rsidR="004D3D25" w:rsidRPr="0050792E">
        <w:rPr>
          <w:rFonts w:cs="Calibri"/>
          <w:lang w:val="es-419"/>
        </w:rPr>
        <w:t>: T</w:t>
      </w:r>
      <w:r w:rsidRPr="0050792E">
        <w:rPr>
          <w:rFonts w:cs="Calibri"/>
          <w:lang w:val="es-419"/>
        </w:rPr>
        <w:t>ipos de sensores de micr</w:t>
      </w:r>
      <w:r>
        <w:rPr>
          <w:rFonts w:cs="Calibri"/>
          <w:lang w:val="es-419"/>
        </w:rPr>
        <w:t>oondas</w:t>
      </w:r>
    </w:p>
    <w:p w14:paraId="3BC10773" w14:textId="2BEBE2ED" w:rsidR="004D3D25" w:rsidRPr="00F6661B" w:rsidRDefault="00F6661B" w:rsidP="004D3D25">
      <w:pPr>
        <w:pStyle w:val="ListParagraph"/>
        <w:numPr>
          <w:ilvl w:val="0"/>
          <w:numId w:val="1"/>
        </w:numPr>
        <w:spacing w:after="0" w:line="240" w:lineRule="exact"/>
        <w:rPr>
          <w:rFonts w:cs="Calibri"/>
          <w:lang w:val="es-419"/>
        </w:rPr>
      </w:pPr>
      <w:r w:rsidRPr="00F6661B">
        <w:rPr>
          <w:rFonts w:cstheme="majorBidi"/>
          <w:lang w:val="es-419"/>
        </w:rPr>
        <w:t>Los sensores de microondas se pueden dividir aún más</w:t>
      </w:r>
      <w:r>
        <w:rPr>
          <w:rFonts w:cstheme="majorBidi"/>
          <w:lang w:val="es-419"/>
        </w:rPr>
        <w:t>, es decir, sensores pasivos y activos.</w:t>
      </w:r>
      <w:r w:rsidR="004D3D25" w:rsidRPr="00F6661B">
        <w:rPr>
          <w:rFonts w:cstheme="majorBidi"/>
          <w:lang w:val="es-419"/>
        </w:rPr>
        <w:t xml:space="preserve"> </w:t>
      </w:r>
    </w:p>
    <w:p w14:paraId="697F6548" w14:textId="11D4494A" w:rsidR="00F6661B" w:rsidRPr="004F2B35" w:rsidRDefault="00F6661B" w:rsidP="004D3D25">
      <w:pPr>
        <w:pStyle w:val="ListParagraph"/>
        <w:numPr>
          <w:ilvl w:val="1"/>
          <w:numId w:val="1"/>
        </w:numPr>
        <w:spacing w:after="0" w:line="240" w:lineRule="exact"/>
        <w:rPr>
          <w:rFonts w:cs="Calibri"/>
          <w:lang w:val="es-419"/>
        </w:rPr>
      </w:pPr>
      <w:r w:rsidRPr="004F2B35">
        <w:rPr>
          <w:rFonts w:cs="Calibri"/>
          <w:lang w:val="es-419"/>
        </w:rPr>
        <w:t>La energ</w:t>
      </w:r>
      <w:r w:rsidR="004F2B35" w:rsidRPr="004F2B35">
        <w:rPr>
          <w:rFonts w:cs="Calibri"/>
          <w:lang w:val="es-419"/>
        </w:rPr>
        <w:t>ía de microonda d</w:t>
      </w:r>
      <w:r w:rsidR="004F2B35">
        <w:rPr>
          <w:rFonts w:cs="Calibri"/>
          <w:lang w:val="es-419"/>
        </w:rPr>
        <w:t>etectada por un sensor pasivo es una combinación de la radiación emitida por la atmósfera</w:t>
      </w:r>
      <w:r w:rsidR="006E2BBC">
        <w:rPr>
          <w:rFonts w:cs="Calibri"/>
          <w:lang w:val="es-419"/>
        </w:rPr>
        <w:t xml:space="preserve">, </w:t>
      </w:r>
      <w:r w:rsidR="00FF57BD">
        <w:rPr>
          <w:rFonts w:cs="Calibri"/>
          <w:lang w:val="es-419"/>
        </w:rPr>
        <w:t>la cual</w:t>
      </w:r>
      <w:r w:rsidR="006E2BBC">
        <w:rPr>
          <w:rFonts w:cs="Calibri"/>
          <w:lang w:val="es-419"/>
        </w:rPr>
        <w:t xml:space="preserve"> naturalmente</w:t>
      </w:r>
      <w:r w:rsidR="00FF57BD">
        <w:rPr>
          <w:rFonts w:cs="Calibri"/>
          <w:lang w:val="es-419"/>
        </w:rPr>
        <w:t xml:space="preserve"> </w:t>
      </w:r>
      <w:r w:rsidR="001B3B2B">
        <w:rPr>
          <w:rFonts w:cs="Calibri"/>
          <w:lang w:val="es-419"/>
        </w:rPr>
        <w:t xml:space="preserve">se emite desde la </w:t>
      </w:r>
      <w:r w:rsidR="006E2BBC">
        <w:rPr>
          <w:rFonts w:cs="Calibri"/>
          <w:lang w:val="es-419"/>
        </w:rPr>
        <w:t>superficie de la tierra</w:t>
      </w:r>
      <w:r w:rsidR="001B3B2B">
        <w:rPr>
          <w:rFonts w:cs="Calibri"/>
          <w:lang w:val="es-419"/>
        </w:rPr>
        <w:t>,</w:t>
      </w:r>
      <w:r w:rsidR="006E2BBC">
        <w:rPr>
          <w:rFonts w:cs="Calibri"/>
          <w:lang w:val="es-419"/>
        </w:rPr>
        <w:t xml:space="preserve"> y </w:t>
      </w:r>
      <w:r w:rsidR="001B3B2B">
        <w:rPr>
          <w:rFonts w:cs="Calibri"/>
          <w:lang w:val="es-419"/>
        </w:rPr>
        <w:t>la radiación transmitida</w:t>
      </w:r>
      <w:r w:rsidR="00FF57BD">
        <w:rPr>
          <w:rFonts w:cs="Calibri"/>
          <w:lang w:val="es-419"/>
        </w:rPr>
        <w:t>.  Los sensores pasivos de microondas incluyen los radiómetros de barrido para imágenes.</w:t>
      </w:r>
    </w:p>
    <w:p w14:paraId="2BCBC868" w14:textId="651E0B56" w:rsidR="00FF57BD" w:rsidRPr="00FF57BD" w:rsidRDefault="00FF57BD" w:rsidP="004C45DD">
      <w:pPr>
        <w:pStyle w:val="ListParagraph"/>
        <w:numPr>
          <w:ilvl w:val="1"/>
          <w:numId w:val="1"/>
        </w:numPr>
        <w:spacing w:after="0" w:line="240" w:lineRule="exact"/>
        <w:rPr>
          <w:rFonts w:cs="Calibri"/>
          <w:lang w:val="es-419"/>
        </w:rPr>
      </w:pPr>
      <w:r w:rsidRPr="00FF57BD">
        <w:rPr>
          <w:rFonts w:cs="Calibri"/>
          <w:lang w:val="es-419"/>
        </w:rPr>
        <w:t>La radiación de microondas e</w:t>
      </w:r>
      <w:r>
        <w:rPr>
          <w:rFonts w:cs="Calibri"/>
          <w:lang w:val="es-419"/>
        </w:rPr>
        <w:t xml:space="preserve">mitida </w:t>
      </w:r>
      <w:r w:rsidRPr="00FF57BD">
        <w:rPr>
          <w:rFonts w:cs="Calibri"/>
          <w:i/>
          <w:iCs/>
          <w:lang w:val="es-419"/>
        </w:rPr>
        <w:t>naturalmente</w:t>
      </w:r>
      <w:r>
        <w:rPr>
          <w:rFonts w:cs="Calibri"/>
          <w:lang w:val="es-419"/>
        </w:rPr>
        <w:t xml:space="preserve"> es en general muy pequeña, de manera que los sensores activos proporcionan su propia fuente de radiación y se mide la señal retrodispersada.  Un ejemplo de un sensor activo es el Radar de Precipitación de Doble </w:t>
      </w:r>
      <w:r w:rsidR="00C0459A">
        <w:rPr>
          <w:rFonts w:cs="Calibri"/>
          <w:lang w:val="es-419"/>
        </w:rPr>
        <w:t>F</w:t>
      </w:r>
      <w:r>
        <w:rPr>
          <w:rFonts w:cs="Calibri"/>
          <w:lang w:val="es-419"/>
        </w:rPr>
        <w:t>recuencia</w:t>
      </w:r>
      <w:r w:rsidR="00C0459A">
        <w:rPr>
          <w:rFonts w:cs="Calibri"/>
          <w:lang w:val="es-419"/>
        </w:rPr>
        <w:t xml:space="preserve"> (DPR por sus siglas en inglés</w:t>
      </w:r>
      <w:r w:rsidR="004B2374">
        <w:rPr>
          <w:rFonts w:cs="Calibri"/>
          <w:lang w:val="es-419"/>
        </w:rPr>
        <w:t>)</w:t>
      </w:r>
      <w:r w:rsidR="00BD5B43">
        <w:rPr>
          <w:rFonts w:cs="Calibri"/>
          <w:lang w:val="es-419"/>
        </w:rPr>
        <w:t xml:space="preserve"> de la Misión de Medida de la Precipitación Global (</w:t>
      </w:r>
      <w:r w:rsidR="005C5EA5">
        <w:rPr>
          <w:rFonts w:cs="Calibri"/>
          <w:lang w:val="es-419"/>
        </w:rPr>
        <w:t xml:space="preserve">cuyas siglas en inglés son </w:t>
      </w:r>
      <w:r w:rsidR="00BD5B43">
        <w:rPr>
          <w:rFonts w:cs="Calibri"/>
          <w:lang w:val="es-419"/>
        </w:rPr>
        <w:t>GPM).</w:t>
      </w:r>
    </w:p>
    <w:p w14:paraId="0DDD33F7" w14:textId="74232835" w:rsidR="003B40A8" w:rsidRPr="00BD5B43" w:rsidRDefault="00BD5B43" w:rsidP="00BD5B43">
      <w:pPr>
        <w:pStyle w:val="ListParagraph"/>
        <w:numPr>
          <w:ilvl w:val="1"/>
          <w:numId w:val="1"/>
        </w:numPr>
        <w:spacing w:after="0" w:line="240" w:lineRule="exact"/>
        <w:rPr>
          <w:rFonts w:cs="Calibri"/>
          <w:lang w:val="es-419"/>
        </w:rPr>
      </w:pPr>
      <w:r w:rsidRPr="00BD5B43">
        <w:rPr>
          <w:rFonts w:cstheme="majorBidi"/>
          <w:shd w:val="clear" w:color="auto" w:fill="FFFFFF"/>
          <w:lang w:val="es-419"/>
        </w:rPr>
        <w:t>En este módulo, el e</w:t>
      </w:r>
      <w:r>
        <w:rPr>
          <w:rFonts w:cstheme="majorBidi"/>
          <w:shd w:val="clear" w:color="auto" w:fill="FFFFFF"/>
          <w:lang w:val="es-419"/>
        </w:rPr>
        <w:t>nfoque es en los sensores pasivos.</w:t>
      </w:r>
    </w:p>
    <w:p w14:paraId="2411D63B" w14:textId="0122C9D1" w:rsidR="004C45DD" w:rsidRPr="001D136C" w:rsidRDefault="003B40A8" w:rsidP="003B40A8">
      <w:pPr>
        <w:tabs>
          <w:tab w:val="left" w:pos="4290"/>
        </w:tabs>
        <w:spacing w:after="0" w:line="240" w:lineRule="exact"/>
        <w:rPr>
          <w:rFonts w:cs="Calibri"/>
          <w:lang w:val="es-419"/>
        </w:rPr>
      </w:pPr>
      <w:r w:rsidRPr="001D136C">
        <w:rPr>
          <w:rFonts w:cs="Calibri"/>
          <w:lang w:val="es-419"/>
        </w:rPr>
        <w:tab/>
      </w:r>
    </w:p>
    <w:p w14:paraId="1F9412D4" w14:textId="7C947DB2" w:rsidR="004C45DD" w:rsidRPr="009A551F" w:rsidRDefault="00BD5B43" w:rsidP="004C45DD">
      <w:pPr>
        <w:spacing w:after="0" w:line="240" w:lineRule="exact"/>
        <w:rPr>
          <w:rFonts w:cs="Calibri"/>
          <w:lang w:val="es-419"/>
        </w:rPr>
      </w:pPr>
      <w:r w:rsidRPr="009A551F">
        <w:rPr>
          <w:rFonts w:cs="Calibri"/>
          <w:lang w:val="es-419"/>
        </w:rPr>
        <w:t>Diapositiva 7</w:t>
      </w:r>
      <w:r w:rsidR="004C45DD" w:rsidRPr="009A551F">
        <w:rPr>
          <w:rFonts w:cs="Calibri"/>
          <w:lang w:val="es-419"/>
        </w:rPr>
        <w:t xml:space="preserve">: </w:t>
      </w:r>
      <w:r w:rsidRPr="009A551F">
        <w:rPr>
          <w:rFonts w:cs="Calibri"/>
          <w:lang w:val="es-419"/>
        </w:rPr>
        <w:t>Cobertura global diaria 2</w:t>
      </w:r>
      <w:r w:rsidR="009A551F" w:rsidRPr="009A551F">
        <w:rPr>
          <w:rFonts w:cs="Calibri"/>
          <w:lang w:val="es-419"/>
        </w:rPr>
        <w:t>x</w:t>
      </w:r>
    </w:p>
    <w:p w14:paraId="0735DAEF" w14:textId="731F548D" w:rsidR="00BD5B43" w:rsidRPr="00BD5B43" w:rsidRDefault="00BD5B43" w:rsidP="004C45DD">
      <w:pPr>
        <w:pStyle w:val="ListParagraph"/>
        <w:numPr>
          <w:ilvl w:val="0"/>
          <w:numId w:val="1"/>
        </w:numPr>
        <w:spacing w:after="0" w:line="240" w:lineRule="exact"/>
        <w:rPr>
          <w:rFonts w:cs="Calibri"/>
          <w:lang w:val="es-419"/>
        </w:rPr>
      </w:pPr>
      <w:r w:rsidRPr="00BD5B43">
        <w:rPr>
          <w:rFonts w:cs="Calibri"/>
          <w:lang w:val="es-419"/>
        </w:rPr>
        <w:t>Para un satélite de órbita polar, un punto en la tierr</w:t>
      </w:r>
      <w:r>
        <w:rPr>
          <w:rFonts w:cs="Calibri"/>
          <w:lang w:val="es-419"/>
        </w:rPr>
        <w:t>a se puede ver en una imagen cada 12 horas; una en el día y la otra en la noche; uno sería el paso descendente (siguiente), el otro sería el paso ascendente (siguiente).  Actualmente no hay instrumentación de microondas en una órbita geoestacionaria.  Las imágenes de microondas pueden ver todas las condiciones del tiempo (cielo despejado, nubosidad que no precipita y nubosidad que precipita)</w:t>
      </w:r>
      <w:r w:rsidR="005C5EA5">
        <w:rPr>
          <w:rFonts w:cs="Calibri"/>
          <w:lang w:val="es-419"/>
        </w:rPr>
        <w:t>.  P</w:t>
      </w:r>
      <w:r>
        <w:rPr>
          <w:rFonts w:cs="Calibri"/>
          <w:lang w:val="es-419"/>
        </w:rPr>
        <w:t>or lo tanto, aumenta nuestra</w:t>
      </w:r>
      <w:r w:rsidR="0026650D">
        <w:rPr>
          <w:rFonts w:cs="Calibri"/>
          <w:lang w:val="es-419"/>
        </w:rPr>
        <w:t>s</w:t>
      </w:r>
      <w:r>
        <w:rPr>
          <w:rFonts w:cs="Calibri"/>
          <w:lang w:val="es-419"/>
        </w:rPr>
        <w:t xml:space="preserve"> observaciones y el entendimiento del estado del tiempo.  En un módulo de la constelación de este curso básico se </w:t>
      </w:r>
      <w:r>
        <w:rPr>
          <w:rFonts w:cs="Calibri"/>
          <w:lang w:val="es-419"/>
        </w:rPr>
        <w:lastRenderedPageBreak/>
        <w:t>proporcionará más información</w:t>
      </w:r>
      <w:r w:rsidR="002C2940">
        <w:rPr>
          <w:rFonts w:cs="Calibri"/>
          <w:lang w:val="es-419"/>
        </w:rPr>
        <w:t xml:space="preserve"> sobre la órbita y la anchura del barrido de determinados satélites y los instrumentos que se usan en la teledetección de microondas. </w:t>
      </w:r>
    </w:p>
    <w:p w14:paraId="46DA8AC1" w14:textId="77777777" w:rsidR="004D3D25" w:rsidRPr="001D136C" w:rsidRDefault="004D3D25" w:rsidP="00F0385F">
      <w:pPr>
        <w:pStyle w:val="ListParagraph"/>
        <w:spacing w:after="0" w:line="240" w:lineRule="exact"/>
        <w:rPr>
          <w:rFonts w:cs="Calibri"/>
          <w:lang w:val="es-419"/>
        </w:rPr>
      </w:pPr>
    </w:p>
    <w:p w14:paraId="340968E8" w14:textId="62EBBA32" w:rsidR="00907A77" w:rsidRPr="00834BEE" w:rsidRDefault="002C2940" w:rsidP="680A03F0">
      <w:pPr>
        <w:spacing w:after="0" w:line="240" w:lineRule="exact"/>
        <w:rPr>
          <w:rFonts w:cs="Calibri"/>
        </w:rPr>
      </w:pPr>
      <w:r>
        <w:rPr>
          <w:rFonts w:cs="Calibri"/>
        </w:rPr>
        <w:t xml:space="preserve">Diapositiva </w:t>
      </w:r>
      <w:r w:rsidR="00DB279B">
        <w:rPr>
          <w:rFonts w:cs="Calibri"/>
        </w:rPr>
        <w:t>8</w:t>
      </w:r>
      <w:r w:rsidR="004D3D25">
        <w:rPr>
          <w:rFonts w:cs="Calibri"/>
        </w:rPr>
        <w:t>:</w:t>
      </w:r>
      <w:r w:rsidR="680A03F0" w:rsidRPr="680A03F0">
        <w:rPr>
          <w:rFonts w:cs="Calibri"/>
        </w:rPr>
        <w:t xml:space="preserve"> </w:t>
      </w:r>
      <w:r>
        <w:rPr>
          <w:rFonts w:cs="Calibri"/>
        </w:rPr>
        <w:t>Espectro electromagnético</w:t>
      </w:r>
    </w:p>
    <w:p w14:paraId="45DE7106" w14:textId="714F49DE" w:rsidR="002C2940" w:rsidRDefault="002C2940" w:rsidP="66DC8A36">
      <w:pPr>
        <w:pStyle w:val="ListParagraph"/>
        <w:numPr>
          <w:ilvl w:val="0"/>
          <w:numId w:val="1"/>
        </w:numPr>
        <w:spacing w:after="0" w:line="240" w:lineRule="exact"/>
        <w:rPr>
          <w:lang w:val="es-419"/>
        </w:rPr>
      </w:pPr>
      <w:r w:rsidRPr="002C2940">
        <w:rPr>
          <w:lang w:val="es-419"/>
        </w:rPr>
        <w:t>Esta diapositiva muestra la p</w:t>
      </w:r>
      <w:r>
        <w:rPr>
          <w:lang w:val="es-419"/>
        </w:rPr>
        <w:t xml:space="preserve">osición de la región de microondas </w:t>
      </w:r>
      <w:r w:rsidR="009A551F">
        <w:rPr>
          <w:lang w:val="es-419"/>
        </w:rPr>
        <w:t xml:space="preserve">dentro del espectro </w:t>
      </w:r>
      <w:r w:rsidR="008B3759">
        <w:rPr>
          <w:lang w:val="es-419"/>
        </w:rPr>
        <w:t>electromagnético (</w:t>
      </w:r>
      <w:r>
        <w:rPr>
          <w:lang w:val="es-419"/>
        </w:rPr>
        <w:t xml:space="preserve">destacada por una línea discontinua verde en forma de óvalo).  Como se muestra aquí, la longitud de onda aumenta de izquierda a derecha, </w:t>
      </w:r>
      <w:r w:rsidR="00F53F64">
        <w:rPr>
          <w:lang w:val="es-419"/>
        </w:rPr>
        <w:t xml:space="preserve">que es lo que acostumbramos a expresar en el infrarrojo y el cual está a la izquierda de la región de microondas en longitudes de onda más cortas.  La radiación también se puede expresar en términos de energía o frecuencia, la cual es inversamente proporcional a la longitud de onda.  Desde la perspectiva del infrarrojo, la frecuencia es al revés y decrece de izquierda a derecha.  </w:t>
      </w:r>
    </w:p>
    <w:p w14:paraId="2A1E9F6C" w14:textId="5FE00B92" w:rsidR="002C2940" w:rsidRPr="002C2940" w:rsidRDefault="002C2940" w:rsidP="002C2940">
      <w:pPr>
        <w:spacing w:after="0" w:line="240" w:lineRule="exact"/>
        <w:rPr>
          <w:lang w:val="es-419"/>
        </w:rPr>
      </w:pPr>
    </w:p>
    <w:p w14:paraId="5309F957" w14:textId="0B29E80D" w:rsidR="00AC2DD2" w:rsidRPr="00AC2DD2" w:rsidRDefault="00AC2DD2" w:rsidP="66DC8A36">
      <w:pPr>
        <w:pStyle w:val="ListParagraph"/>
        <w:numPr>
          <w:ilvl w:val="0"/>
          <w:numId w:val="1"/>
        </w:numPr>
        <w:spacing w:after="0" w:line="240" w:lineRule="exact"/>
        <w:rPr>
          <w:lang w:val="es-419"/>
        </w:rPr>
      </w:pPr>
      <w:r w:rsidRPr="00AC2DD2">
        <w:rPr>
          <w:lang w:val="es-419"/>
        </w:rPr>
        <w:t>Por razones históricas es m</w:t>
      </w:r>
      <w:r>
        <w:rPr>
          <w:lang w:val="es-419"/>
        </w:rPr>
        <w:t>ás común usar la frecuencia como la unidad en vez de la longitud de onda y se expresa a menudo en giga</w:t>
      </w:r>
      <w:r w:rsidR="008B3759">
        <w:rPr>
          <w:lang w:val="es-419"/>
        </w:rPr>
        <w:t>hercios (GHz)</w:t>
      </w:r>
      <w:r>
        <w:rPr>
          <w:lang w:val="es-419"/>
        </w:rPr>
        <w:t xml:space="preserve">.  El rango de frecuencias más usado para las aplicaciones meteorológicas va de 1 a 200 GHz.  </w:t>
      </w:r>
    </w:p>
    <w:p w14:paraId="40AF6F39" w14:textId="77777777" w:rsidR="00AC2DD2" w:rsidRPr="00AC2DD2" w:rsidRDefault="00AC2DD2" w:rsidP="00AC2DD2">
      <w:pPr>
        <w:pStyle w:val="ListParagraph"/>
        <w:rPr>
          <w:lang w:val="es-419"/>
        </w:rPr>
      </w:pPr>
    </w:p>
    <w:p w14:paraId="115E683A" w14:textId="67A70E66" w:rsidR="00F55267" w:rsidRDefault="00AC2DD2" w:rsidP="680A03F0">
      <w:pPr>
        <w:spacing w:after="0" w:line="240" w:lineRule="exact"/>
        <w:rPr>
          <w:rFonts w:cs="Calibri"/>
        </w:rPr>
      </w:pPr>
      <w:r>
        <w:rPr>
          <w:rFonts w:cs="Calibri"/>
        </w:rPr>
        <w:t>Diapositiva</w:t>
      </w:r>
      <w:r w:rsidR="00DB279B">
        <w:rPr>
          <w:rFonts w:cs="Calibri"/>
        </w:rPr>
        <w:t xml:space="preserve"> 9</w:t>
      </w:r>
      <w:r w:rsidR="680A03F0" w:rsidRPr="680A03F0">
        <w:rPr>
          <w:rFonts w:cs="Calibri"/>
        </w:rPr>
        <w:t xml:space="preserve">: </w:t>
      </w:r>
      <w:r>
        <w:rPr>
          <w:rFonts w:cs="Calibri"/>
        </w:rPr>
        <w:t>Espectro de microondas</w:t>
      </w:r>
      <w:r w:rsidR="680A03F0" w:rsidRPr="680A03F0">
        <w:rPr>
          <w:rFonts w:cs="Calibri"/>
        </w:rPr>
        <w:t xml:space="preserve">  </w:t>
      </w:r>
    </w:p>
    <w:p w14:paraId="4E5D538C" w14:textId="5B728419" w:rsidR="00AC2DD2" w:rsidRPr="00AC2DD2" w:rsidRDefault="00AC2DD2" w:rsidP="680A03F0">
      <w:pPr>
        <w:pStyle w:val="ListParagraph"/>
        <w:numPr>
          <w:ilvl w:val="0"/>
          <w:numId w:val="21"/>
        </w:numPr>
        <w:spacing w:after="0" w:line="240" w:lineRule="exact"/>
        <w:rPr>
          <w:lang w:val="es-419"/>
        </w:rPr>
      </w:pPr>
      <w:r w:rsidRPr="00AC2DD2">
        <w:rPr>
          <w:lang w:val="es-419"/>
        </w:rPr>
        <w:t>Esta vista aumentada muestra l</w:t>
      </w:r>
      <w:r>
        <w:rPr>
          <w:lang w:val="es-419"/>
        </w:rPr>
        <w:t xml:space="preserve">a región de microondas del espectro con la transmitancia vertical al espacio </w:t>
      </w:r>
      <w:r w:rsidR="005810BB">
        <w:rPr>
          <w:lang w:val="es-419"/>
        </w:rPr>
        <w:t xml:space="preserve">en el eje y </w:t>
      </w:r>
      <w:r>
        <w:rPr>
          <w:lang w:val="es-419"/>
        </w:rPr>
        <w:t>para una atmósfera estándar</w:t>
      </w:r>
      <w:r w:rsidR="003964E9">
        <w:rPr>
          <w:lang w:val="es-419"/>
        </w:rPr>
        <w:t xml:space="preserve"> de latitudes medias</w:t>
      </w:r>
      <w:r>
        <w:rPr>
          <w:lang w:val="es-419"/>
        </w:rPr>
        <w:t xml:space="preserve"> libre de nubes.  El rango de frecuencias en el eje x va de grande a pequeño.  Si la atmósfera fuera completamente transparente, este gráfico mostraría una línea horizontal a lo largo del tope, cerca del valor “1”. (Mostrar la caja de texto) Esto muestra las </w:t>
      </w:r>
      <w:r w:rsidR="003964E9">
        <w:rPr>
          <w:lang w:val="es-419"/>
        </w:rPr>
        <w:t xml:space="preserve">mayores </w:t>
      </w:r>
      <w:r>
        <w:rPr>
          <w:lang w:val="es-419"/>
        </w:rPr>
        <w:t xml:space="preserve">regiones de absorción del oxígeno y el vapor de agua que se usan en los perfiles atmosféricos de temperatura y humedad, así como las regiones de las ventanas en donde se puede observar la </w:t>
      </w:r>
      <w:r w:rsidR="005810BB">
        <w:rPr>
          <w:lang w:val="es-419"/>
        </w:rPr>
        <w:t xml:space="preserve">superficie.  </w:t>
      </w:r>
    </w:p>
    <w:p w14:paraId="2E99AE47" w14:textId="5452BF55" w:rsidR="005810BB" w:rsidRPr="005810BB" w:rsidRDefault="005810BB" w:rsidP="0056081E">
      <w:pPr>
        <w:pStyle w:val="ListParagraph"/>
        <w:numPr>
          <w:ilvl w:val="0"/>
          <w:numId w:val="21"/>
        </w:numPr>
        <w:spacing w:after="0" w:line="240" w:lineRule="exact"/>
        <w:rPr>
          <w:lang w:val="es-419"/>
        </w:rPr>
      </w:pPr>
      <w:r w:rsidRPr="005810BB">
        <w:rPr>
          <w:lang w:val="es-419"/>
        </w:rPr>
        <w:t>La energía de microondas e</w:t>
      </w:r>
      <w:r>
        <w:rPr>
          <w:lang w:val="es-419"/>
        </w:rPr>
        <w:t>mitida es menor que</w:t>
      </w:r>
      <w:r w:rsidR="00820940">
        <w:rPr>
          <w:lang w:val="es-419"/>
        </w:rPr>
        <w:t xml:space="preserve"> la de </w:t>
      </w:r>
      <w:r>
        <w:rPr>
          <w:lang w:val="es-419"/>
        </w:rPr>
        <w:t xml:space="preserve">la región del infrarrojo del espectro y la teledetección de longitudes de onda más grandes requiere un lente óptico más </w:t>
      </w:r>
      <w:r w:rsidR="00820940">
        <w:rPr>
          <w:lang w:val="es-419"/>
        </w:rPr>
        <w:t>grande,</w:t>
      </w:r>
      <w:r>
        <w:rPr>
          <w:lang w:val="es-419"/>
        </w:rPr>
        <w:t xml:space="preserve"> así como una antena de recepción más grande.  La lejanía del sensor a la fuente también contribuye al tamaño del lente y la antena.  </w:t>
      </w:r>
      <w:r w:rsidR="006C58C5">
        <w:rPr>
          <w:lang w:val="es-419"/>
        </w:rPr>
        <w:t xml:space="preserve">Esta es una de las razones por las que ha sido un reto obtener un sensor de microondas en una órbita geoestacionaria.  La resolución espacial es generalmente más </w:t>
      </w:r>
      <w:r w:rsidR="00820940">
        <w:rPr>
          <w:lang w:val="es-419"/>
        </w:rPr>
        <w:t xml:space="preserve">grosera para los productos de microondas que para los productos infrarrojos.  El tamaño de la huella del instrumento y la resolución se discutirán más en un módulo posterior </w:t>
      </w:r>
      <w:r w:rsidR="003964E9">
        <w:rPr>
          <w:lang w:val="es-419"/>
        </w:rPr>
        <w:t xml:space="preserve">de este curso, </w:t>
      </w:r>
      <w:r w:rsidR="00820940">
        <w:rPr>
          <w:lang w:val="es-419"/>
        </w:rPr>
        <w:t xml:space="preserve">en la sección de la constelación.  </w:t>
      </w:r>
    </w:p>
    <w:p w14:paraId="4C73AACF" w14:textId="0CE522F3" w:rsidR="001C3E6B" w:rsidRPr="001D136C" w:rsidRDefault="001C3E6B" w:rsidP="00904203">
      <w:pPr>
        <w:spacing w:after="0" w:line="240" w:lineRule="exact"/>
        <w:rPr>
          <w:rFonts w:cs="Calibri"/>
          <w:lang w:val="es-419"/>
        </w:rPr>
      </w:pPr>
    </w:p>
    <w:p w14:paraId="4873CA43" w14:textId="64CE1AFA" w:rsidR="001C3E6B" w:rsidRPr="00820940" w:rsidRDefault="00820940" w:rsidP="680A03F0">
      <w:pPr>
        <w:spacing w:after="0" w:line="240" w:lineRule="exact"/>
        <w:rPr>
          <w:rFonts w:cs="Calibri"/>
          <w:lang w:val="es-419"/>
        </w:rPr>
      </w:pPr>
      <w:r w:rsidRPr="00820940">
        <w:rPr>
          <w:rFonts w:cs="Calibri"/>
          <w:lang w:val="es-419"/>
        </w:rPr>
        <w:t>Diapositiva 10</w:t>
      </w:r>
      <w:r w:rsidR="680A03F0" w:rsidRPr="00820940">
        <w:rPr>
          <w:rFonts w:cs="Calibri"/>
          <w:lang w:val="es-419"/>
        </w:rPr>
        <w:t xml:space="preserve">: </w:t>
      </w:r>
      <w:r w:rsidRPr="00820940">
        <w:rPr>
          <w:rFonts w:cs="Calibri"/>
          <w:lang w:val="es-419"/>
        </w:rPr>
        <w:t xml:space="preserve">Regiones de absorción </w:t>
      </w:r>
      <w:r>
        <w:rPr>
          <w:rFonts w:cs="Calibri"/>
          <w:lang w:val="es-419"/>
        </w:rPr>
        <w:t>y regiones de ventana</w:t>
      </w:r>
    </w:p>
    <w:p w14:paraId="2DCF6B56" w14:textId="05830DE1" w:rsidR="00820940" w:rsidRDefault="00820940" w:rsidP="001D6121">
      <w:pPr>
        <w:pStyle w:val="NormalWeb"/>
        <w:numPr>
          <w:ilvl w:val="0"/>
          <w:numId w:val="21"/>
        </w:numPr>
        <w:spacing w:before="0" w:beforeAutospacing="0" w:after="0" w:afterAutospacing="0" w:line="240" w:lineRule="exact"/>
        <w:textAlignment w:val="baseline"/>
        <w:rPr>
          <w:rFonts w:asciiTheme="minorHAnsi" w:hAnsiTheme="minorHAnsi" w:cstheme="majorBidi"/>
          <w:color w:val="000000" w:themeColor="text1"/>
          <w:sz w:val="22"/>
          <w:szCs w:val="22"/>
          <w:lang w:val="es-419"/>
        </w:rPr>
      </w:pPr>
      <w:r w:rsidRPr="00184DF0">
        <w:rPr>
          <w:rFonts w:asciiTheme="minorHAnsi" w:hAnsiTheme="minorHAnsi" w:cstheme="majorBidi"/>
          <w:color w:val="000000" w:themeColor="text1"/>
          <w:sz w:val="22"/>
          <w:szCs w:val="22"/>
          <w:lang w:val="es-419"/>
        </w:rPr>
        <w:t xml:space="preserve">Las temperaturas de brillo observadas </w:t>
      </w:r>
      <w:r w:rsidR="00184DF0">
        <w:rPr>
          <w:rFonts w:asciiTheme="minorHAnsi" w:hAnsiTheme="minorHAnsi" w:cstheme="majorBidi"/>
          <w:color w:val="000000" w:themeColor="text1"/>
          <w:sz w:val="22"/>
          <w:szCs w:val="22"/>
          <w:lang w:val="es-419"/>
        </w:rPr>
        <w:t xml:space="preserve">están influenciadas por las propiedades de absorción y emisión, transmisión y dispersión.  En un cielo despejado o con nubes que no precipitan, las propiedades dominantes son la absorción/emisión y la transmisión (como se muestra aquí encima de la línea morada).  Las nubes que no precipitan son transparentes en las microondas porque las gotas de lluvia </w:t>
      </w:r>
      <w:r w:rsidR="002D7998">
        <w:rPr>
          <w:rFonts w:asciiTheme="minorHAnsi" w:hAnsiTheme="minorHAnsi" w:cstheme="majorBidi"/>
          <w:color w:val="000000" w:themeColor="text1"/>
          <w:sz w:val="22"/>
          <w:szCs w:val="22"/>
          <w:lang w:val="es-419"/>
        </w:rPr>
        <w:t>(</w:t>
      </w:r>
      <w:r w:rsidR="00184DF0">
        <w:rPr>
          <w:rFonts w:asciiTheme="minorHAnsi" w:hAnsiTheme="minorHAnsi" w:cstheme="majorBidi"/>
          <w:color w:val="000000" w:themeColor="text1"/>
          <w:sz w:val="22"/>
          <w:szCs w:val="22"/>
          <w:lang w:val="es-419"/>
        </w:rPr>
        <w:t>que son menores que 0.1 mm de radio) son mucho más pequeñas que las longitudes de onda de las microondas (</w:t>
      </w:r>
      <w:r w:rsidR="00020A8D">
        <w:rPr>
          <w:rFonts w:asciiTheme="minorHAnsi" w:hAnsiTheme="minorHAnsi" w:cstheme="majorBidi"/>
          <w:color w:val="000000" w:themeColor="text1"/>
          <w:sz w:val="22"/>
          <w:szCs w:val="22"/>
          <w:lang w:val="es-419"/>
        </w:rPr>
        <w:t xml:space="preserve">que son </w:t>
      </w:r>
      <w:r w:rsidR="00184DF0">
        <w:rPr>
          <w:rFonts w:asciiTheme="minorHAnsi" w:hAnsiTheme="minorHAnsi" w:cstheme="majorBidi"/>
          <w:color w:val="000000" w:themeColor="text1"/>
          <w:sz w:val="22"/>
          <w:szCs w:val="22"/>
          <w:lang w:val="es-419"/>
        </w:rPr>
        <w:t>en cm) por lo que la dispersión es despreciable.  Sin embargo, la dispersión tiene un papel importante en la detección de los vientos de la superficie oceánica</w:t>
      </w:r>
      <w:r w:rsidR="003964E9">
        <w:rPr>
          <w:rFonts w:asciiTheme="minorHAnsi" w:hAnsiTheme="minorHAnsi" w:cstheme="majorBidi"/>
          <w:color w:val="000000" w:themeColor="text1"/>
          <w:sz w:val="22"/>
          <w:szCs w:val="22"/>
          <w:lang w:val="es-419"/>
        </w:rPr>
        <w:t>,</w:t>
      </w:r>
      <w:r w:rsidR="00184DF0">
        <w:rPr>
          <w:rFonts w:asciiTheme="minorHAnsi" w:hAnsiTheme="minorHAnsi" w:cstheme="majorBidi"/>
          <w:color w:val="000000" w:themeColor="text1"/>
          <w:sz w:val="22"/>
          <w:szCs w:val="22"/>
          <w:lang w:val="es-419"/>
        </w:rPr>
        <w:t xml:space="preserve"> y cuando hay nubes que precipitan, </w:t>
      </w:r>
      <w:r w:rsidR="00020A8D">
        <w:rPr>
          <w:rFonts w:asciiTheme="minorHAnsi" w:hAnsiTheme="minorHAnsi" w:cstheme="majorBidi"/>
          <w:color w:val="000000" w:themeColor="text1"/>
          <w:sz w:val="22"/>
          <w:szCs w:val="22"/>
          <w:lang w:val="es-419"/>
        </w:rPr>
        <w:t xml:space="preserve">es importante </w:t>
      </w:r>
      <w:r w:rsidR="00184DF0">
        <w:rPr>
          <w:rFonts w:asciiTheme="minorHAnsi" w:hAnsiTheme="minorHAnsi" w:cstheme="majorBidi"/>
          <w:color w:val="000000" w:themeColor="text1"/>
          <w:sz w:val="22"/>
          <w:szCs w:val="22"/>
          <w:lang w:val="es-419"/>
        </w:rPr>
        <w:t xml:space="preserve">en la determinación del tipo de precipitación y la intensidad de la lluvia.  Estos procesos se muestran aquí, debajo de la línea morada.  </w:t>
      </w:r>
      <w:r w:rsidR="002D7998">
        <w:rPr>
          <w:rFonts w:asciiTheme="minorHAnsi" w:hAnsiTheme="minorHAnsi" w:cstheme="majorBidi"/>
          <w:color w:val="000000" w:themeColor="text1"/>
          <w:sz w:val="22"/>
          <w:szCs w:val="22"/>
          <w:lang w:val="es-419"/>
        </w:rPr>
        <w:t xml:space="preserve">Se dará más información en los módulos de vientos y de la influencia de las nubes y la precipitación respectivamente.  </w:t>
      </w:r>
    </w:p>
    <w:p w14:paraId="4CD953E1" w14:textId="28A40853" w:rsidR="001C3E6B" w:rsidRPr="001D136C" w:rsidRDefault="001C3E6B" w:rsidP="00904203">
      <w:pPr>
        <w:spacing w:after="0" w:line="240" w:lineRule="exact"/>
        <w:rPr>
          <w:rFonts w:cs="Calibri"/>
          <w:lang w:val="es-419"/>
        </w:rPr>
      </w:pPr>
    </w:p>
    <w:p w14:paraId="2A4D441A" w14:textId="1BF3DED0" w:rsidR="00513397" w:rsidRPr="002D7998" w:rsidRDefault="002D7998" w:rsidP="00513397">
      <w:pPr>
        <w:spacing w:after="0" w:line="240" w:lineRule="exact"/>
        <w:rPr>
          <w:rFonts w:cs="Calibri"/>
          <w:lang w:val="es-419"/>
        </w:rPr>
      </w:pPr>
      <w:r w:rsidRPr="002D7998">
        <w:rPr>
          <w:rFonts w:cs="Calibri"/>
          <w:lang w:val="es-419"/>
        </w:rPr>
        <w:t>Diapositiva</w:t>
      </w:r>
      <w:r w:rsidR="00513397" w:rsidRPr="002D7998">
        <w:rPr>
          <w:rFonts w:cs="Calibri"/>
          <w:lang w:val="es-419"/>
        </w:rPr>
        <w:t xml:space="preserve"> </w:t>
      </w:r>
      <w:r w:rsidR="00E23140" w:rsidRPr="002D7998">
        <w:rPr>
          <w:rFonts w:cs="Calibri"/>
          <w:lang w:val="es-419"/>
        </w:rPr>
        <w:t>1</w:t>
      </w:r>
      <w:r w:rsidR="00DB279B" w:rsidRPr="002D7998">
        <w:rPr>
          <w:rFonts w:cs="Calibri"/>
          <w:lang w:val="es-419"/>
        </w:rPr>
        <w:t>1</w:t>
      </w:r>
      <w:r w:rsidR="00513397" w:rsidRPr="002D7998">
        <w:rPr>
          <w:rFonts w:cs="Calibri"/>
          <w:lang w:val="es-419"/>
        </w:rPr>
        <w:t xml:space="preserve">: </w:t>
      </w:r>
      <w:r w:rsidRPr="00DF0D1C">
        <w:rPr>
          <w:rFonts w:cs="Calibri"/>
          <w:lang w:val="es-419"/>
        </w:rPr>
        <w:t xml:space="preserve">Vista de </w:t>
      </w:r>
      <w:r w:rsidR="00020A8D" w:rsidRPr="00DF0D1C">
        <w:rPr>
          <w:rFonts w:cs="Calibri"/>
          <w:lang w:val="es-419"/>
        </w:rPr>
        <w:t xml:space="preserve">las </w:t>
      </w:r>
      <w:r w:rsidRPr="00DF0D1C">
        <w:rPr>
          <w:rFonts w:cs="Calibri"/>
          <w:lang w:val="es-419"/>
        </w:rPr>
        <w:t>características superficiales por medio de la ventana</w:t>
      </w:r>
      <w:r w:rsidRPr="002D7998">
        <w:rPr>
          <w:rFonts w:cs="Calibri"/>
          <w:b/>
          <w:bCs/>
          <w:lang w:val="es-419"/>
        </w:rPr>
        <w:t xml:space="preserve"> </w:t>
      </w:r>
    </w:p>
    <w:p w14:paraId="6EE409F2" w14:textId="646DC8AA" w:rsidR="002D7998" w:rsidRPr="002D7998" w:rsidRDefault="002D7998" w:rsidP="00C0459A">
      <w:pPr>
        <w:pStyle w:val="ListParagraph"/>
        <w:numPr>
          <w:ilvl w:val="0"/>
          <w:numId w:val="21"/>
        </w:numPr>
        <w:spacing w:after="0" w:line="240" w:lineRule="exact"/>
        <w:rPr>
          <w:rFonts w:cs="Calibri"/>
          <w:lang w:val="es-419"/>
        </w:rPr>
      </w:pPr>
      <w:r w:rsidRPr="002D7998">
        <w:rPr>
          <w:rFonts w:cs="Calibri"/>
          <w:lang w:val="es-419"/>
        </w:rPr>
        <w:t>Esta y las próximas 3 d</w:t>
      </w:r>
      <w:r>
        <w:rPr>
          <w:rFonts w:cs="Calibri"/>
          <w:lang w:val="es-419"/>
        </w:rPr>
        <w:t xml:space="preserve">iapositivas muestran ejemplos de imágenes de los canales de microondas.  Los canales son de la </w:t>
      </w:r>
      <w:r w:rsidR="001928EA">
        <w:rPr>
          <w:rFonts w:cs="Calibri"/>
          <w:lang w:val="es-419"/>
        </w:rPr>
        <w:t>S</w:t>
      </w:r>
      <w:r>
        <w:rPr>
          <w:rFonts w:cs="Calibri"/>
          <w:lang w:val="es-419"/>
        </w:rPr>
        <w:t xml:space="preserve">onda </w:t>
      </w:r>
      <w:r w:rsidR="001928EA">
        <w:rPr>
          <w:rFonts w:cs="Calibri"/>
          <w:lang w:val="es-419"/>
        </w:rPr>
        <w:t>a</w:t>
      </w:r>
      <w:r>
        <w:rPr>
          <w:rFonts w:cs="Calibri"/>
          <w:lang w:val="es-419"/>
        </w:rPr>
        <w:t xml:space="preserve">tmosférica de </w:t>
      </w:r>
      <w:r w:rsidR="001928EA">
        <w:rPr>
          <w:rFonts w:cs="Calibri"/>
          <w:lang w:val="es-419"/>
        </w:rPr>
        <w:t>M</w:t>
      </w:r>
      <w:r>
        <w:rPr>
          <w:rFonts w:cs="Calibri"/>
          <w:lang w:val="es-419"/>
        </w:rPr>
        <w:t xml:space="preserve">icroondas de </w:t>
      </w:r>
      <w:r w:rsidR="001928EA">
        <w:rPr>
          <w:rFonts w:cs="Calibri"/>
          <w:lang w:val="es-419"/>
        </w:rPr>
        <w:t>T</w:t>
      </w:r>
      <w:r>
        <w:rPr>
          <w:rFonts w:cs="Calibri"/>
          <w:lang w:val="es-419"/>
        </w:rPr>
        <w:t xml:space="preserve">ecnología </w:t>
      </w:r>
      <w:r w:rsidR="001928EA">
        <w:rPr>
          <w:rFonts w:cs="Calibri"/>
          <w:lang w:val="es-419"/>
        </w:rPr>
        <w:t>A</w:t>
      </w:r>
      <w:r>
        <w:rPr>
          <w:rFonts w:cs="Calibri"/>
          <w:lang w:val="es-419"/>
        </w:rPr>
        <w:t>vanzada</w:t>
      </w:r>
      <w:r w:rsidR="0083453B">
        <w:rPr>
          <w:rFonts w:cs="Calibri"/>
          <w:lang w:val="es-419"/>
        </w:rPr>
        <w:t xml:space="preserve"> (Advanced Technology Microwave Sounder, </w:t>
      </w:r>
      <w:r w:rsidR="009A050B">
        <w:rPr>
          <w:rFonts w:cs="Calibri"/>
          <w:lang w:val="es-419"/>
        </w:rPr>
        <w:t xml:space="preserve">con siglas </w:t>
      </w:r>
      <w:r w:rsidR="0083453B">
        <w:rPr>
          <w:rFonts w:cs="Calibri"/>
          <w:lang w:val="es-419"/>
        </w:rPr>
        <w:t>ATMS</w:t>
      </w:r>
      <w:r w:rsidR="001928EA">
        <w:rPr>
          <w:rFonts w:cs="Calibri"/>
          <w:lang w:val="es-419"/>
        </w:rPr>
        <w:t xml:space="preserve"> en inglés</w:t>
      </w:r>
      <w:r w:rsidR="0083453B">
        <w:rPr>
          <w:rFonts w:cs="Calibri"/>
          <w:lang w:val="es-419"/>
        </w:rPr>
        <w:t xml:space="preserve">) del </w:t>
      </w:r>
      <w:r w:rsidR="0067732B">
        <w:rPr>
          <w:rFonts w:cs="Calibri"/>
          <w:lang w:val="es-419"/>
        </w:rPr>
        <w:t>satélite actual Suomi NPP (National Polar-orbiting Partnership) y también estará disponible en el satélite recié</w:t>
      </w:r>
      <w:r w:rsidR="00E54EE2">
        <w:rPr>
          <w:rFonts w:cs="Calibri"/>
          <w:lang w:val="es-419"/>
        </w:rPr>
        <w:t xml:space="preserve">n lanzado JPSS-1 (Joint Polar Satellite System-1) que está en órbita conocido como el NOAA-20.  Este es el canal de la ventana de 31.4 GHz.  Para la interpretación de lo que se muestra aquí, es importante notar que la emisividad de la tierra es variable con un valor medio alto de alrededor de 0.95 y un valor bajo de emisividad del agua del océano de 0.5.  La emisividad del océano en particular hace más fácil la detección y la medida de los fenómenos </w:t>
      </w:r>
      <w:r w:rsidR="00E54EE2">
        <w:rPr>
          <w:rFonts w:cs="Calibri"/>
          <w:lang w:val="es-419"/>
        </w:rPr>
        <w:lastRenderedPageBreak/>
        <w:t>atmosféricos sobre el océano que sobre la tierra</w:t>
      </w:r>
      <w:r w:rsidR="00C76521">
        <w:rPr>
          <w:rFonts w:cs="Calibri"/>
          <w:lang w:val="es-419"/>
        </w:rPr>
        <w:t>,</w:t>
      </w:r>
      <w:r w:rsidR="00E54EE2">
        <w:rPr>
          <w:rFonts w:cs="Calibri"/>
          <w:lang w:val="es-419"/>
        </w:rPr>
        <w:t xml:space="preserve"> debido al alto contraste entre el entorno relativamente frío de la superficie del océano de baja emisividad y la emisión más cálida de la lluvia que cae.  En esta vista de la superficie, note que la temperatura varía de 150 a 300 grados Kelvin </w:t>
      </w:r>
      <w:r w:rsidR="00C74012">
        <w:rPr>
          <w:rFonts w:cs="Calibri"/>
          <w:lang w:val="es-419"/>
        </w:rPr>
        <w:t xml:space="preserve">y </w:t>
      </w:r>
      <w:r w:rsidR="00A07914">
        <w:rPr>
          <w:rFonts w:cs="Calibri"/>
          <w:lang w:val="es-419"/>
        </w:rPr>
        <w:t xml:space="preserve">note </w:t>
      </w:r>
      <w:r w:rsidR="00C74012">
        <w:rPr>
          <w:rFonts w:cs="Calibri"/>
          <w:lang w:val="es-419"/>
        </w:rPr>
        <w:t>dónde se encuentran estos valores.  ¿Tiene sentido? Desde la perspectiva normal del infrarrojo, no.  Para una superficie de 300K y una emisividad de 0.95, la temperatura observada del sensor sería 285 (288.6K/15.5C) – que está dentro de</w:t>
      </w:r>
      <w:r w:rsidR="009A050B">
        <w:rPr>
          <w:rFonts w:cs="Calibri"/>
          <w:lang w:val="es-419"/>
        </w:rPr>
        <w:t xml:space="preserve"> </w:t>
      </w:r>
      <w:r w:rsidR="00C74012">
        <w:rPr>
          <w:rFonts w:cs="Calibri"/>
          <w:lang w:val="es-419"/>
        </w:rPr>
        <w:t>l</w:t>
      </w:r>
      <w:r w:rsidR="009A050B">
        <w:rPr>
          <w:rFonts w:cs="Calibri"/>
          <w:lang w:val="es-419"/>
        </w:rPr>
        <w:t>a</w:t>
      </w:r>
      <w:r w:rsidR="00C74012">
        <w:rPr>
          <w:rFonts w:cs="Calibri"/>
          <w:lang w:val="es-419"/>
        </w:rPr>
        <w:t xml:space="preserve"> aproxima</w:t>
      </w:r>
      <w:r w:rsidR="009A050B">
        <w:rPr>
          <w:rFonts w:cs="Calibri"/>
          <w:lang w:val="es-419"/>
        </w:rPr>
        <w:t>ción</w:t>
      </w:r>
      <w:r w:rsidR="00C74012">
        <w:rPr>
          <w:rFonts w:cs="Calibri"/>
          <w:lang w:val="es-419"/>
        </w:rPr>
        <w:t xml:space="preserve"> de lo que vemos sobre las superficies de la tierra.  Para una superficie de 300K y una emisividad de 0.5, la temperatura observada del sensor sería 150K</w:t>
      </w:r>
      <w:r w:rsidR="00A07914">
        <w:rPr>
          <w:rFonts w:cs="Calibri"/>
          <w:lang w:val="es-419"/>
        </w:rPr>
        <w:t xml:space="preserve">/-123C – que está dentro de la aproximación de lo que vemos para las temperaturas más frías sobre el océano.  La mancha verde sobre el océano es el huracán María.  </w:t>
      </w:r>
    </w:p>
    <w:p w14:paraId="7D852B5F" w14:textId="77777777" w:rsidR="00EB72B0" w:rsidRPr="001D136C" w:rsidRDefault="00EB72B0" w:rsidP="00EB72B0">
      <w:pPr>
        <w:spacing w:after="0" w:line="240" w:lineRule="exact"/>
        <w:ind w:left="360"/>
        <w:rPr>
          <w:rFonts w:cs="Calibri"/>
          <w:lang w:val="es-419"/>
        </w:rPr>
      </w:pPr>
    </w:p>
    <w:p w14:paraId="3EB797CC" w14:textId="095AD284" w:rsidR="00EC7680" w:rsidRPr="00C664A5" w:rsidRDefault="00C664A5" w:rsidP="680A03F0">
      <w:pPr>
        <w:spacing w:after="0" w:line="240" w:lineRule="exact"/>
        <w:rPr>
          <w:rFonts w:cs="Calibri"/>
          <w:lang w:val="es-419"/>
        </w:rPr>
      </w:pPr>
      <w:r w:rsidRPr="00C664A5">
        <w:rPr>
          <w:rFonts w:cs="Calibri"/>
          <w:lang w:val="es-419"/>
        </w:rPr>
        <w:t>Diapositiva</w:t>
      </w:r>
      <w:r w:rsidR="680A03F0" w:rsidRPr="00C664A5">
        <w:rPr>
          <w:rFonts w:cs="Calibri"/>
          <w:lang w:val="es-419"/>
        </w:rPr>
        <w:t xml:space="preserve"> </w:t>
      </w:r>
      <w:r w:rsidR="00CD2839" w:rsidRPr="00C664A5">
        <w:rPr>
          <w:rFonts w:cs="Calibri"/>
          <w:lang w:val="es-419"/>
        </w:rPr>
        <w:t>1</w:t>
      </w:r>
      <w:r w:rsidR="0070450D" w:rsidRPr="00C664A5">
        <w:rPr>
          <w:rFonts w:cs="Calibri"/>
          <w:lang w:val="es-419"/>
        </w:rPr>
        <w:t>2</w:t>
      </w:r>
      <w:r w:rsidR="680A03F0" w:rsidRPr="00C664A5">
        <w:rPr>
          <w:rFonts w:cs="Calibri"/>
          <w:lang w:val="es-419"/>
        </w:rPr>
        <w:t xml:space="preserve">: </w:t>
      </w:r>
      <w:r w:rsidRPr="00C664A5">
        <w:rPr>
          <w:rFonts w:cs="Calibri"/>
          <w:lang w:val="es-419"/>
        </w:rPr>
        <w:t xml:space="preserve">Vista de la </w:t>
      </w:r>
      <w:r w:rsidR="00173027">
        <w:rPr>
          <w:rFonts w:cs="Calibri"/>
          <w:lang w:val="es-419"/>
        </w:rPr>
        <w:t>v</w:t>
      </w:r>
      <w:r w:rsidRPr="00C664A5">
        <w:rPr>
          <w:rFonts w:cs="Calibri"/>
          <w:lang w:val="es-419"/>
        </w:rPr>
        <w:t xml:space="preserve">entana </w:t>
      </w:r>
      <w:r w:rsidR="00CD2839" w:rsidRPr="00C664A5">
        <w:rPr>
          <w:rFonts w:cs="Calibri"/>
          <w:lang w:val="es-419"/>
        </w:rPr>
        <w:t>“</w:t>
      </w:r>
      <w:r w:rsidRPr="00C664A5">
        <w:rPr>
          <w:rFonts w:cs="Calibri"/>
          <w:lang w:val="es-419"/>
        </w:rPr>
        <w:t>sucia</w:t>
      </w:r>
      <w:r w:rsidR="00CD2839" w:rsidRPr="00C664A5">
        <w:rPr>
          <w:rFonts w:cs="Calibri"/>
          <w:lang w:val="es-419"/>
        </w:rPr>
        <w:t>”</w:t>
      </w:r>
    </w:p>
    <w:p w14:paraId="57A46F45" w14:textId="63BD1F28" w:rsidR="007E26E3" w:rsidRPr="007E26E3" w:rsidRDefault="007E26E3" w:rsidP="00B7798A">
      <w:pPr>
        <w:pStyle w:val="ListParagraph"/>
        <w:numPr>
          <w:ilvl w:val="0"/>
          <w:numId w:val="1"/>
        </w:numPr>
        <w:spacing w:line="240" w:lineRule="exact"/>
        <w:rPr>
          <w:lang w:val="es-419"/>
        </w:rPr>
      </w:pPr>
      <w:r w:rsidRPr="007E26E3">
        <w:rPr>
          <w:lang w:val="es-419"/>
        </w:rPr>
        <w:t xml:space="preserve">Para el mismo </w:t>
      </w:r>
      <w:r>
        <w:rPr>
          <w:lang w:val="es-419"/>
        </w:rPr>
        <w:t xml:space="preserve">barrido del </w:t>
      </w:r>
      <w:r w:rsidRPr="007E26E3">
        <w:rPr>
          <w:lang w:val="es-419"/>
        </w:rPr>
        <w:t>ATMS o</w:t>
      </w:r>
      <w:r>
        <w:rPr>
          <w:lang w:val="es-419"/>
        </w:rPr>
        <w:t xml:space="preserve"> </w:t>
      </w:r>
      <w:r w:rsidR="00173027">
        <w:rPr>
          <w:rFonts w:cs="Calibri"/>
          <w:lang w:val="es-419"/>
        </w:rPr>
        <w:t>S</w:t>
      </w:r>
      <w:r>
        <w:rPr>
          <w:rFonts w:cs="Calibri"/>
          <w:lang w:val="es-419"/>
        </w:rPr>
        <w:t xml:space="preserve">onda atmosférica de </w:t>
      </w:r>
      <w:r w:rsidR="00173027">
        <w:rPr>
          <w:rFonts w:cs="Calibri"/>
          <w:lang w:val="es-419"/>
        </w:rPr>
        <w:t>M</w:t>
      </w:r>
      <w:r>
        <w:rPr>
          <w:rFonts w:cs="Calibri"/>
          <w:lang w:val="es-419"/>
        </w:rPr>
        <w:t xml:space="preserve">icroondas de </w:t>
      </w:r>
      <w:r w:rsidR="00173027">
        <w:rPr>
          <w:rFonts w:cs="Calibri"/>
          <w:lang w:val="es-419"/>
        </w:rPr>
        <w:t>T</w:t>
      </w:r>
      <w:r>
        <w:rPr>
          <w:rFonts w:cs="Calibri"/>
          <w:lang w:val="es-419"/>
        </w:rPr>
        <w:t>ecnología</w:t>
      </w:r>
      <w:r w:rsidR="00173027">
        <w:rPr>
          <w:rFonts w:cs="Calibri"/>
          <w:lang w:val="es-419"/>
        </w:rPr>
        <w:t xml:space="preserve"> A</w:t>
      </w:r>
      <w:r>
        <w:rPr>
          <w:rFonts w:cs="Calibri"/>
          <w:lang w:val="es-419"/>
        </w:rPr>
        <w:t xml:space="preserve">vanzada, </w:t>
      </w:r>
      <w:r w:rsidR="00E663FC">
        <w:rPr>
          <w:rFonts w:cs="Calibri"/>
          <w:lang w:val="es-419"/>
        </w:rPr>
        <w:t>este es el canal de 88 GHz con la misma barra de colores de la diapositiva anterior.  Recuerde del gráfico del espectro de microondas de latitudes medias que se mostró en la dispositiva 8, que la transmitancia en esta frecuencia es 0.8 debido a la “contaminación” por el vapor de agua.  Note que no hay valores “azules” muy fríos.  Hay humedad sobre la superficie, la cual absorbe y reemite en una temperatura más cálida.  Sobre el océano, lo que vimos como regiones frías/claras azules en la imagen previa</w:t>
      </w:r>
      <w:r w:rsidR="007904AC">
        <w:rPr>
          <w:rFonts w:cs="Calibri"/>
          <w:lang w:val="es-419"/>
        </w:rPr>
        <w:t>,</w:t>
      </w:r>
      <w:r w:rsidR="00E663FC">
        <w:rPr>
          <w:rFonts w:cs="Calibri"/>
          <w:lang w:val="es-419"/>
        </w:rPr>
        <w:t xml:space="preserve"> </w:t>
      </w:r>
      <w:r w:rsidR="0006626E">
        <w:rPr>
          <w:rFonts w:cs="Calibri"/>
          <w:lang w:val="es-419"/>
        </w:rPr>
        <w:t>son ahora más cálidas, así que este canal puede compararse fácilmente con el canal previo para derivar un componente de humedad.  El ojo y las bandas del huracán María se distinguen más fácilmente al este de Las Bahamas.  Hay diferencia entre las nubes de precipitación, las nubes que no precipitan y las regiones despejadas cargadas de humedad</w:t>
      </w:r>
      <w:r w:rsidR="007E028F">
        <w:rPr>
          <w:rFonts w:cs="Calibri"/>
          <w:lang w:val="es-419"/>
        </w:rPr>
        <w:t>,</w:t>
      </w:r>
      <w:r w:rsidR="0006626E">
        <w:rPr>
          <w:rFonts w:cs="Calibri"/>
          <w:lang w:val="es-419"/>
        </w:rPr>
        <w:t xml:space="preserve"> lo </w:t>
      </w:r>
      <w:r w:rsidR="007E028F">
        <w:rPr>
          <w:rFonts w:cs="Calibri"/>
          <w:lang w:val="es-419"/>
        </w:rPr>
        <w:t xml:space="preserve">cual </w:t>
      </w:r>
      <w:r w:rsidR="0006626E">
        <w:rPr>
          <w:rFonts w:cs="Calibri"/>
          <w:lang w:val="es-419"/>
        </w:rPr>
        <w:t xml:space="preserve">causa que resalten.  No vemos esta distinción entre las superficies terrestres porque la alta emisividad de la superficie esencialmente </w:t>
      </w:r>
      <w:r w:rsidR="004D47CC">
        <w:rPr>
          <w:rFonts w:cs="Calibri"/>
          <w:lang w:val="es-419"/>
        </w:rPr>
        <w:t>domina</w:t>
      </w:r>
      <w:r w:rsidR="0006626E">
        <w:rPr>
          <w:rFonts w:cs="Calibri"/>
          <w:lang w:val="es-419"/>
        </w:rPr>
        <w:t xml:space="preserve"> sobre</w:t>
      </w:r>
      <w:r w:rsidR="007E028F">
        <w:rPr>
          <w:rFonts w:cs="Calibri"/>
          <w:lang w:val="es-419"/>
        </w:rPr>
        <w:t xml:space="preserve"> la señal de la</w:t>
      </w:r>
      <w:r w:rsidR="004D47CC">
        <w:rPr>
          <w:rFonts w:cs="Calibri"/>
          <w:lang w:val="es-419"/>
        </w:rPr>
        <w:t>s</w:t>
      </w:r>
      <w:r w:rsidR="007E028F">
        <w:rPr>
          <w:rFonts w:cs="Calibri"/>
          <w:lang w:val="es-419"/>
        </w:rPr>
        <w:t xml:space="preserve"> nube</w:t>
      </w:r>
      <w:r w:rsidR="004D47CC">
        <w:rPr>
          <w:rFonts w:cs="Calibri"/>
          <w:lang w:val="es-419"/>
        </w:rPr>
        <w:t>s</w:t>
      </w:r>
      <w:r w:rsidR="007E028F">
        <w:rPr>
          <w:rFonts w:cs="Calibri"/>
          <w:lang w:val="es-419"/>
        </w:rPr>
        <w:t xml:space="preserve">. </w:t>
      </w:r>
    </w:p>
    <w:p w14:paraId="3502EACD" w14:textId="1646EBD7" w:rsidR="00461A3A" w:rsidRPr="001D136C" w:rsidRDefault="00B400E0" w:rsidP="00876C8C">
      <w:pPr>
        <w:spacing w:after="0" w:line="240" w:lineRule="exact"/>
        <w:rPr>
          <w:lang w:val="es-419"/>
        </w:rPr>
      </w:pPr>
      <w:r w:rsidRPr="00B400E0">
        <w:rPr>
          <w:lang w:val="es-419"/>
        </w:rPr>
        <w:t>Diapositiva</w:t>
      </w:r>
      <w:r w:rsidR="00461A3A" w:rsidRPr="00B400E0">
        <w:rPr>
          <w:lang w:val="es-419"/>
        </w:rPr>
        <w:t xml:space="preserve"> 1</w:t>
      </w:r>
      <w:r w:rsidR="0070450D" w:rsidRPr="00B400E0">
        <w:rPr>
          <w:lang w:val="es-419"/>
        </w:rPr>
        <w:t>3</w:t>
      </w:r>
      <w:r w:rsidR="00461A3A" w:rsidRPr="00B400E0">
        <w:rPr>
          <w:lang w:val="es-419"/>
        </w:rPr>
        <w:t xml:space="preserve">: </w:t>
      </w:r>
      <w:r w:rsidRPr="00B400E0">
        <w:rPr>
          <w:lang w:val="es-419"/>
        </w:rPr>
        <w:t>Absorción del vapor de agua</w:t>
      </w:r>
    </w:p>
    <w:p w14:paraId="0874E61B" w14:textId="69AFB19F" w:rsidR="002161C0" w:rsidRPr="001F3778" w:rsidRDefault="002161C0" w:rsidP="001F3778">
      <w:pPr>
        <w:pStyle w:val="ListParagraph"/>
        <w:numPr>
          <w:ilvl w:val="0"/>
          <w:numId w:val="1"/>
        </w:numPr>
        <w:spacing w:line="240" w:lineRule="exact"/>
        <w:rPr>
          <w:lang w:val="es-419"/>
        </w:rPr>
      </w:pPr>
      <w:r w:rsidRPr="002161C0">
        <w:rPr>
          <w:lang w:val="es-419"/>
        </w:rPr>
        <w:t>Esta banda</w:t>
      </w:r>
      <w:r>
        <w:rPr>
          <w:lang w:val="es-419"/>
        </w:rPr>
        <w:t xml:space="preserve">, </w:t>
      </w:r>
      <w:r w:rsidRPr="002161C0">
        <w:rPr>
          <w:lang w:val="es-419"/>
        </w:rPr>
        <w:t>en los 183 GH</w:t>
      </w:r>
      <w:r w:rsidR="00307655">
        <w:rPr>
          <w:lang w:val="es-419"/>
        </w:rPr>
        <w:t>z</w:t>
      </w:r>
      <w:r w:rsidRPr="002161C0">
        <w:rPr>
          <w:lang w:val="es-419"/>
        </w:rPr>
        <w:t xml:space="preserve"> del ATMS</w:t>
      </w:r>
      <w:r w:rsidR="00307655">
        <w:rPr>
          <w:lang w:val="es-419"/>
        </w:rPr>
        <w:t>,</w:t>
      </w:r>
      <w:r w:rsidRPr="002161C0">
        <w:rPr>
          <w:lang w:val="es-419"/>
        </w:rPr>
        <w:t xml:space="preserve"> para el mismo barrido</w:t>
      </w:r>
      <w:r>
        <w:rPr>
          <w:lang w:val="es-419"/>
        </w:rPr>
        <w:t xml:space="preserve"> y con la misma barra de colores </w:t>
      </w:r>
      <w:r w:rsidR="004D47CC">
        <w:rPr>
          <w:lang w:val="es-419"/>
        </w:rPr>
        <w:t>de</w:t>
      </w:r>
      <w:r>
        <w:rPr>
          <w:lang w:val="es-419"/>
        </w:rPr>
        <w:t xml:space="preserve"> la diapositiva anterior, está en la región de absorción del vapor de agua y en general, no es sensi</w:t>
      </w:r>
      <w:r w:rsidR="004D47CC">
        <w:rPr>
          <w:lang w:val="es-419"/>
        </w:rPr>
        <w:t>ble</w:t>
      </w:r>
      <w:r>
        <w:rPr>
          <w:lang w:val="es-419"/>
        </w:rPr>
        <w:t xml:space="preserve"> a la emisividad de la superficie.  Si quitamos el mapa, no podríamos distinguir fácilmente entre las áreas de tierra y las de agua.  En un sentido general, este es similar a los canales de vapor de agua en el infrarrojo (</w:t>
      </w:r>
      <w:r>
        <w:rPr>
          <w:rFonts w:cs="Calibri"/>
          <w:lang w:val="es-419"/>
        </w:rPr>
        <w:t xml:space="preserve">la región de </w:t>
      </w:r>
      <w:r w:rsidRPr="002161C0">
        <w:rPr>
          <w:rFonts w:cs="Calibri"/>
          <w:lang w:val="es-419"/>
        </w:rPr>
        <w:t xml:space="preserve">~6.0 </w:t>
      </w:r>
      <w:r>
        <w:rPr>
          <w:rFonts w:cs="Calibri"/>
          <w:lang w:val="es-419"/>
        </w:rPr>
        <w:t>a</w:t>
      </w:r>
      <w:r w:rsidRPr="002161C0">
        <w:rPr>
          <w:rFonts w:cs="Calibri"/>
          <w:lang w:val="es-419"/>
        </w:rPr>
        <w:t xml:space="preserve"> 7.5 µm</w:t>
      </w:r>
      <w:r>
        <w:rPr>
          <w:rFonts w:cs="Calibri"/>
          <w:lang w:val="es-419"/>
        </w:rPr>
        <w:t>) en el GOES y el canal de 1.378 um en la región del infrarrojo cercano</w:t>
      </w:r>
      <w:r w:rsidR="004D47CC">
        <w:rPr>
          <w:rFonts w:cs="Calibri"/>
          <w:lang w:val="es-419"/>
        </w:rPr>
        <w:t>,</w:t>
      </w:r>
      <w:r>
        <w:rPr>
          <w:rFonts w:cs="Calibri"/>
          <w:lang w:val="es-419"/>
        </w:rPr>
        <w:t xml:space="preserve"> tanto en el GOES-16 </w:t>
      </w:r>
      <w:r w:rsidR="001F3778">
        <w:rPr>
          <w:rFonts w:cs="Calibri"/>
          <w:lang w:val="es-419"/>
        </w:rPr>
        <w:t>como en el conjunto de</w:t>
      </w:r>
      <w:r w:rsidR="004D47CC">
        <w:rPr>
          <w:rFonts w:cs="Calibri"/>
          <w:lang w:val="es-419"/>
        </w:rPr>
        <w:t>l</w:t>
      </w:r>
      <w:r w:rsidR="001F3778">
        <w:rPr>
          <w:rFonts w:cs="Calibri"/>
          <w:lang w:val="es-419"/>
        </w:rPr>
        <w:t xml:space="preserve"> radiómetro generador de imágenes visibles e infrarrojas conocido como VIIRS (Visible Infrared Imaging Radiometer Suite). Debido a la sensibilidad a regiones de humedad, nubes que precipitan y nubes que no precipitan, podemos discernir el ojo y las bandas del huracán Mar</w:t>
      </w:r>
      <w:r w:rsidR="00A9501F">
        <w:rPr>
          <w:rFonts w:cs="Calibri"/>
          <w:lang w:val="es-419"/>
        </w:rPr>
        <w:t>í</w:t>
      </w:r>
      <w:r w:rsidR="001F3778">
        <w:rPr>
          <w:rFonts w:cs="Calibri"/>
          <w:lang w:val="es-419"/>
        </w:rPr>
        <w:t xml:space="preserve">a.  </w:t>
      </w:r>
    </w:p>
    <w:p w14:paraId="71474336" w14:textId="39557446" w:rsidR="000E2FEC" w:rsidRDefault="001F3778" w:rsidP="00876C8C">
      <w:pPr>
        <w:spacing w:after="0" w:line="240" w:lineRule="exact"/>
      </w:pPr>
      <w:r>
        <w:t>Diapositiva</w:t>
      </w:r>
      <w:r w:rsidR="000E2FEC">
        <w:t xml:space="preserve"> 1</w:t>
      </w:r>
      <w:r w:rsidR="0070450D">
        <w:t>4</w:t>
      </w:r>
      <w:r w:rsidR="000E2FEC">
        <w:t xml:space="preserve">:  </w:t>
      </w:r>
      <w:r>
        <w:t>Absorción del oxígeno</w:t>
      </w:r>
    </w:p>
    <w:p w14:paraId="01EB66CE" w14:textId="1DCD1F14" w:rsidR="001F3778" w:rsidRDefault="001F3778" w:rsidP="00814850">
      <w:pPr>
        <w:pStyle w:val="ListParagraph"/>
        <w:numPr>
          <w:ilvl w:val="0"/>
          <w:numId w:val="1"/>
        </w:numPr>
        <w:spacing w:line="240" w:lineRule="exact"/>
        <w:rPr>
          <w:lang w:val="es-419"/>
        </w:rPr>
      </w:pPr>
      <w:r w:rsidRPr="001F3778">
        <w:rPr>
          <w:lang w:val="es-419"/>
        </w:rPr>
        <w:t>Para compar</w:t>
      </w:r>
      <w:r w:rsidR="00A73F4D">
        <w:rPr>
          <w:lang w:val="es-419"/>
        </w:rPr>
        <w:t>a</w:t>
      </w:r>
      <w:r w:rsidRPr="001F3778">
        <w:rPr>
          <w:lang w:val="es-419"/>
        </w:rPr>
        <w:t>r, aquí te</w:t>
      </w:r>
      <w:r w:rsidR="00A73F4D">
        <w:rPr>
          <w:lang w:val="es-419"/>
        </w:rPr>
        <w:t>nem</w:t>
      </w:r>
      <w:r w:rsidRPr="001F3778">
        <w:rPr>
          <w:lang w:val="es-419"/>
        </w:rPr>
        <w:t>os o</w:t>
      </w:r>
      <w:r>
        <w:rPr>
          <w:lang w:val="es-419"/>
        </w:rPr>
        <w:t>tra imagen del ATMS en el S-NPP para el</w:t>
      </w:r>
      <w:r w:rsidR="00A73F4D">
        <w:rPr>
          <w:lang w:val="es-419"/>
        </w:rPr>
        <w:t xml:space="preserve"> canal de 57.3 GHz que cubre la misma área y con la misma tabla de colores de las 3 diapositivas anteriores.  Esta es la región de absorción del oxígeno y corresponde a la troposfera superior alrededor de los 300 mb.  Note que sería muy difícil discernir que hay un ciclón tropical.  En el siguiente módulo sobre absorción, habrá una visión general breve sobre la obtención de perfiles de temperatura y humedad con los canales del vapor de agua y el oxígeno.  </w:t>
      </w:r>
    </w:p>
    <w:p w14:paraId="125726FC" w14:textId="155584AB" w:rsidR="00EC7680" w:rsidRPr="00F84477" w:rsidRDefault="00741205" w:rsidP="00876C8C">
      <w:pPr>
        <w:spacing w:after="0" w:line="240" w:lineRule="exact"/>
        <w:rPr>
          <w:color w:val="000000" w:themeColor="text1"/>
        </w:rPr>
      </w:pPr>
      <w:r>
        <w:t>Diapositiva</w:t>
      </w:r>
      <w:r w:rsidR="680A03F0" w:rsidRPr="680A03F0">
        <w:t xml:space="preserve"> 1</w:t>
      </w:r>
      <w:r w:rsidR="002C4A07">
        <w:t>5</w:t>
      </w:r>
      <w:r w:rsidR="680A03F0" w:rsidRPr="680A03F0">
        <w:t xml:space="preserve">: </w:t>
      </w:r>
      <w:r w:rsidR="008760C1">
        <w:t>Product</w:t>
      </w:r>
      <w:r>
        <w:t>o</w:t>
      </w:r>
      <w:r w:rsidR="008760C1">
        <w:t xml:space="preserve">s: </w:t>
      </w:r>
      <w:r>
        <w:t>Perfiles verticales</w:t>
      </w:r>
      <w:r w:rsidR="680A03F0" w:rsidRPr="00F84477">
        <w:rPr>
          <w:color w:val="000000" w:themeColor="text1"/>
        </w:rPr>
        <w:t xml:space="preserve"> </w:t>
      </w:r>
    </w:p>
    <w:p w14:paraId="1D2FC9FA" w14:textId="71782DFA" w:rsidR="00713DC3" w:rsidRDefault="00713DC3" w:rsidP="680A03F0">
      <w:pPr>
        <w:pStyle w:val="ListParagraph"/>
        <w:numPr>
          <w:ilvl w:val="0"/>
          <w:numId w:val="1"/>
        </w:numPr>
        <w:spacing w:line="240" w:lineRule="exact"/>
        <w:rPr>
          <w:color w:val="000000" w:themeColor="text1"/>
          <w:lang w:val="es-419"/>
        </w:rPr>
      </w:pPr>
      <w:r w:rsidRPr="00713DC3">
        <w:rPr>
          <w:color w:val="000000" w:themeColor="text1"/>
          <w:lang w:val="es-419"/>
        </w:rPr>
        <w:t>La información de microondas s</w:t>
      </w:r>
      <w:r>
        <w:rPr>
          <w:color w:val="000000" w:themeColor="text1"/>
          <w:lang w:val="es-419"/>
        </w:rPr>
        <w:t>e puede desplegar en perfiles verticales.  Este es un ejemplo de perfiles de humedad derivados del ATMS (Advanced Technology Microwave Sounder) en el S-NPP. Este gráfico también muestra que esta información se puede unir con la de la sonda atmosférica infrarroja de barrido lateral o CrIS (Cross-track</w:t>
      </w:r>
      <w:r w:rsidR="00154E6E">
        <w:rPr>
          <w:color w:val="000000" w:themeColor="text1"/>
          <w:lang w:val="es-419"/>
        </w:rPr>
        <w:t xml:space="preserve"> Infrared Sounder), otro instrumento en el S-NPP, para obtener una representación de un perfil de humedad más detallado.  La información del perfil vertical es una salida del sistema único combinado de procesamiento atmosférico de NOAA</w:t>
      </w:r>
      <w:r w:rsidR="00A77BB1">
        <w:rPr>
          <w:color w:val="000000" w:themeColor="text1"/>
          <w:lang w:val="es-419"/>
        </w:rPr>
        <w:t xml:space="preserve"> (NOAA Unique Combined Atmospheric Processing System, NUCAPS)</w:t>
      </w:r>
      <w:r w:rsidR="00154E6E">
        <w:rPr>
          <w:color w:val="000000" w:themeColor="text1"/>
          <w:lang w:val="es-419"/>
        </w:rPr>
        <w:t>, el cual ya está en AWIPS y s</w:t>
      </w:r>
      <w:r w:rsidR="006B364E">
        <w:rPr>
          <w:color w:val="000000" w:themeColor="text1"/>
          <w:lang w:val="es-419"/>
        </w:rPr>
        <w:t>e</w:t>
      </w:r>
      <w:r w:rsidR="00154E6E">
        <w:rPr>
          <w:color w:val="000000" w:themeColor="text1"/>
          <w:lang w:val="es-419"/>
        </w:rPr>
        <w:t xml:space="preserve">rá discutido luego en un módulo de aplicaciones de esta serie.  </w:t>
      </w:r>
    </w:p>
    <w:p w14:paraId="7443D02A" w14:textId="067EEFD2" w:rsidR="00EC7680" w:rsidRPr="00A77BB1" w:rsidRDefault="00A77BB1" w:rsidP="680A03F0">
      <w:pPr>
        <w:spacing w:after="0" w:line="240" w:lineRule="exact"/>
        <w:rPr>
          <w:rFonts w:cs="Calibri"/>
          <w:color w:val="000000" w:themeColor="text1"/>
          <w:lang w:val="es-419"/>
        </w:rPr>
      </w:pPr>
      <w:r w:rsidRPr="00A77BB1">
        <w:rPr>
          <w:rFonts w:cs="Calibri"/>
          <w:color w:val="000000" w:themeColor="text1"/>
          <w:lang w:val="es-419"/>
        </w:rPr>
        <w:t>Diapositiva</w:t>
      </w:r>
      <w:r w:rsidR="680A03F0" w:rsidRPr="00A77BB1">
        <w:rPr>
          <w:rFonts w:cs="Calibri"/>
          <w:color w:val="000000" w:themeColor="text1"/>
          <w:lang w:val="es-419"/>
        </w:rPr>
        <w:t xml:space="preserve"> 1</w:t>
      </w:r>
      <w:r w:rsidR="002C4A07">
        <w:rPr>
          <w:rFonts w:cs="Calibri"/>
          <w:color w:val="000000" w:themeColor="text1"/>
          <w:lang w:val="es-419"/>
        </w:rPr>
        <w:t>6</w:t>
      </w:r>
      <w:r w:rsidR="680A03F0" w:rsidRPr="00A77BB1">
        <w:rPr>
          <w:rFonts w:cs="Calibri"/>
          <w:color w:val="000000" w:themeColor="text1"/>
          <w:lang w:val="es-419"/>
        </w:rPr>
        <w:t>: As</w:t>
      </w:r>
      <w:r w:rsidRPr="00A77BB1">
        <w:rPr>
          <w:rFonts w:cs="Calibri"/>
          <w:color w:val="000000" w:themeColor="text1"/>
          <w:lang w:val="es-419"/>
        </w:rPr>
        <w:t>imilación en lo</w:t>
      </w:r>
      <w:r>
        <w:rPr>
          <w:rFonts w:cs="Calibri"/>
          <w:color w:val="000000" w:themeColor="text1"/>
          <w:lang w:val="es-419"/>
        </w:rPr>
        <w:t>s modelos numéricos</w:t>
      </w:r>
    </w:p>
    <w:p w14:paraId="72B237CC" w14:textId="519982FB" w:rsidR="00A77BB1" w:rsidRPr="00A77BB1" w:rsidRDefault="00A77BB1" w:rsidP="00F84477">
      <w:pPr>
        <w:pStyle w:val="ListParagraph"/>
        <w:numPr>
          <w:ilvl w:val="0"/>
          <w:numId w:val="1"/>
        </w:numPr>
        <w:spacing w:after="0" w:line="240" w:lineRule="exact"/>
        <w:rPr>
          <w:rFonts w:cs="Calibri"/>
          <w:lang w:val="es-419"/>
        </w:rPr>
      </w:pPr>
      <w:r w:rsidRPr="00A77BB1">
        <w:rPr>
          <w:rFonts w:cs="Calibri"/>
          <w:lang w:val="es-419"/>
        </w:rPr>
        <w:lastRenderedPageBreak/>
        <w:t>Un uso de los d</w:t>
      </w:r>
      <w:r>
        <w:rPr>
          <w:rFonts w:cs="Calibri"/>
          <w:lang w:val="es-419"/>
        </w:rPr>
        <w:t xml:space="preserve">atos de microondas que se pasa por alto frecuentemente es la asimilación en los modelos de predicción numérica del tiempo.  El gráfico muestra el porcentaje de mejora desde 1981 a 2017 para la correlación de la anomalía de la altura geopotencial de 500 hPa para varios rangos de pronóstico.  Antes de 2001, había una gran </w:t>
      </w:r>
      <w:r w:rsidR="004A2186">
        <w:rPr>
          <w:rFonts w:cs="Calibri"/>
          <w:lang w:val="es-419"/>
        </w:rPr>
        <w:t xml:space="preserve">separación entre los pronósticos del hemisferio norte y sur.  El instrumento AMSU-A se lanzó en 1998 en el NOAA-15, y éste </w:t>
      </w:r>
      <w:r w:rsidR="00AF393E">
        <w:rPr>
          <w:rFonts w:cs="Calibri"/>
          <w:lang w:val="es-419"/>
        </w:rPr>
        <w:t>y los</w:t>
      </w:r>
      <w:r w:rsidR="004A2186">
        <w:rPr>
          <w:rFonts w:cs="Calibri"/>
          <w:lang w:val="es-419"/>
        </w:rPr>
        <w:t xml:space="preserve"> instrumentos sucesores cerraron la brecha entre el desempeño de los dos hemisferios.  Esto se debe principalmente a los canales entre 50 y 55 GHz que son sensibles al perfil de la temperatura atmosférica (y en consecuencia a la altura de 500 </w:t>
      </w:r>
      <w:r w:rsidR="004A2186" w:rsidRPr="00F92E88">
        <w:rPr>
          <w:rFonts w:cs="Calibri"/>
          <w:lang w:val="es-419"/>
        </w:rPr>
        <w:t>mb</w:t>
      </w:r>
      <w:r w:rsidR="004A2186">
        <w:rPr>
          <w:rFonts w:cs="Calibri"/>
          <w:lang w:val="es-419"/>
        </w:rPr>
        <w:t xml:space="preserve">), tanto en cielo despejado como nublado.  </w:t>
      </w:r>
    </w:p>
    <w:p w14:paraId="17658D7E" w14:textId="34A1F120" w:rsidR="00904203" w:rsidRPr="001D136C" w:rsidRDefault="00904203" w:rsidP="00F84477">
      <w:pPr>
        <w:pStyle w:val="ListParagraph"/>
        <w:spacing w:after="0" w:line="240" w:lineRule="exact"/>
        <w:rPr>
          <w:rFonts w:cs="Calibri"/>
          <w:lang w:val="es-419"/>
        </w:rPr>
      </w:pPr>
    </w:p>
    <w:p w14:paraId="5B574EE7" w14:textId="13FA32C3" w:rsidR="00907A77" w:rsidRPr="004A2186" w:rsidRDefault="004A2186" w:rsidP="680A03F0">
      <w:pPr>
        <w:spacing w:after="0" w:line="240" w:lineRule="exact"/>
        <w:rPr>
          <w:rFonts w:cs="Calibri"/>
          <w:lang w:val="es-419"/>
        </w:rPr>
      </w:pPr>
      <w:r w:rsidRPr="004A2186">
        <w:rPr>
          <w:rFonts w:cs="Calibri"/>
          <w:lang w:val="es-419"/>
        </w:rPr>
        <w:t>Diapositiva</w:t>
      </w:r>
      <w:r w:rsidR="680A03F0" w:rsidRPr="004A2186">
        <w:rPr>
          <w:rFonts w:cs="Calibri"/>
          <w:lang w:val="es-419"/>
        </w:rPr>
        <w:t xml:space="preserve"> 1</w:t>
      </w:r>
      <w:r w:rsidR="005346E3">
        <w:rPr>
          <w:rFonts w:cs="Calibri"/>
          <w:lang w:val="es-419"/>
        </w:rPr>
        <w:t>7</w:t>
      </w:r>
      <w:r w:rsidR="680A03F0" w:rsidRPr="004A2186">
        <w:rPr>
          <w:rFonts w:cs="Calibri"/>
          <w:lang w:val="es-419"/>
        </w:rPr>
        <w:t xml:space="preserve">: </w:t>
      </w:r>
      <w:r w:rsidRPr="004A2186">
        <w:rPr>
          <w:rFonts w:cs="Calibri"/>
          <w:lang w:val="es-419"/>
        </w:rPr>
        <w:t xml:space="preserve">Ventajas y limitaciones de </w:t>
      </w:r>
      <w:r>
        <w:rPr>
          <w:rFonts w:cs="Calibri"/>
          <w:lang w:val="es-419"/>
        </w:rPr>
        <w:t>las microondas</w:t>
      </w:r>
    </w:p>
    <w:p w14:paraId="29DAC601" w14:textId="1726E11E" w:rsidR="007305A5" w:rsidRDefault="00003101" w:rsidP="009F358E">
      <w:pPr>
        <w:pStyle w:val="ListParagraph"/>
        <w:numPr>
          <w:ilvl w:val="0"/>
          <w:numId w:val="1"/>
        </w:numPr>
        <w:spacing w:after="0" w:line="240" w:lineRule="exact"/>
        <w:rPr>
          <w:rFonts w:cs="Calibri"/>
          <w:lang w:val="es-419"/>
        </w:rPr>
      </w:pPr>
      <w:r w:rsidRPr="007305A5">
        <w:rPr>
          <w:rFonts w:cs="Calibri"/>
          <w:lang w:val="es-419"/>
        </w:rPr>
        <w:t xml:space="preserve">Para resumir, revisemos las ventajas y limitaciones de la teledetección por microondas.  La mayor ventaja </w:t>
      </w:r>
      <w:r w:rsidR="007305A5" w:rsidRPr="007305A5">
        <w:rPr>
          <w:rFonts w:cs="Calibri"/>
          <w:lang w:val="es-419"/>
        </w:rPr>
        <w:t>es su uso aún en la presencia de nubes.  Las microondas son sensibles a fenómenos importantes tales como el tipo e intensidad de la precipitación, los vientos superficiales del mar, la presencia de hielo en el mar y la humedad del suelo</w:t>
      </w:r>
      <w:r w:rsidR="006C2CED">
        <w:rPr>
          <w:rFonts w:cs="Calibri"/>
          <w:lang w:val="es-419"/>
        </w:rPr>
        <w:t xml:space="preserve">, los cuales </w:t>
      </w:r>
      <w:r w:rsidR="007305A5">
        <w:rPr>
          <w:rFonts w:cs="Calibri"/>
          <w:lang w:val="es-419"/>
        </w:rPr>
        <w:t>no se obtienen fácilmente con las mediciones del visible e infrarrojo.  Las últimas dos ventajas que se mencionan aquí dan fe de la habilidad de las microondas para mejorar la información de los perfiles de temperatura y humedad, particularmente sobre el mar.</w:t>
      </w:r>
    </w:p>
    <w:p w14:paraId="4B85D075" w14:textId="77777777" w:rsidR="006C2CED" w:rsidRDefault="006C2CED" w:rsidP="009F358E">
      <w:pPr>
        <w:pStyle w:val="ListParagraph"/>
        <w:numPr>
          <w:ilvl w:val="0"/>
          <w:numId w:val="1"/>
        </w:numPr>
        <w:spacing w:after="0" w:line="240" w:lineRule="exact"/>
        <w:rPr>
          <w:rFonts w:cs="Calibri"/>
          <w:lang w:val="es-419"/>
        </w:rPr>
      </w:pPr>
      <w:r>
        <w:rPr>
          <w:rFonts w:cs="Calibri"/>
          <w:lang w:val="es-419"/>
        </w:rPr>
        <w:t>Los inconvenientes de la banda de microondas para la percepción remota son que las longitudes de onda más largas limitan la resolución espacial, las variaciones en la emisividad sobre la tierra complican la interpretación y las observaciones no son tan frecuentes como las de los satélites geoestacionarios.</w:t>
      </w:r>
    </w:p>
    <w:p w14:paraId="0917FBA6" w14:textId="0FD7F996" w:rsidR="006C2CED" w:rsidRPr="006C2CED" w:rsidRDefault="006C2CED" w:rsidP="00C0459A">
      <w:pPr>
        <w:pStyle w:val="ListParagraph"/>
        <w:numPr>
          <w:ilvl w:val="0"/>
          <w:numId w:val="1"/>
        </w:numPr>
        <w:spacing w:after="0" w:line="240" w:lineRule="exact"/>
        <w:rPr>
          <w:rFonts w:cs="Calibri"/>
          <w:lang w:val="es-419"/>
        </w:rPr>
      </w:pPr>
      <w:r w:rsidRPr="006C2CED">
        <w:rPr>
          <w:rFonts w:cs="Calibri"/>
          <w:lang w:val="es-419"/>
        </w:rPr>
        <w:t xml:space="preserve">Los módulos siguientes </w:t>
      </w:r>
      <w:r>
        <w:rPr>
          <w:rFonts w:cs="Calibri"/>
          <w:lang w:val="es-419"/>
        </w:rPr>
        <w:t xml:space="preserve">se harán con base en muchos de estos temas, presentando los sensores actuales de microondas en órbita y </w:t>
      </w:r>
      <w:r w:rsidR="00933E7F">
        <w:rPr>
          <w:rFonts w:cs="Calibri"/>
          <w:lang w:val="es-419"/>
        </w:rPr>
        <w:t xml:space="preserve">ejemplos de imágenes resaltando las aplicaciones de los productos.  </w:t>
      </w:r>
    </w:p>
    <w:p w14:paraId="1F0A4D1C" w14:textId="77777777" w:rsidR="00B605AB" w:rsidRPr="001D136C" w:rsidRDefault="00B605AB" w:rsidP="00C278FF">
      <w:pPr>
        <w:spacing w:after="0" w:line="240" w:lineRule="exact"/>
        <w:ind w:left="360"/>
        <w:rPr>
          <w:rFonts w:cs="Calibri"/>
          <w:lang w:val="es-419"/>
        </w:rPr>
      </w:pPr>
    </w:p>
    <w:p w14:paraId="6D307999" w14:textId="251B4BD4" w:rsidR="00876C8C" w:rsidRPr="001D136C" w:rsidRDefault="00933E7F" w:rsidP="680A03F0">
      <w:pPr>
        <w:spacing w:after="0" w:line="240" w:lineRule="exact"/>
        <w:rPr>
          <w:rFonts w:cs="Calibri"/>
          <w:lang w:val="es-419"/>
        </w:rPr>
      </w:pPr>
      <w:r w:rsidRPr="00933E7F">
        <w:rPr>
          <w:rFonts w:cs="Calibri"/>
          <w:lang w:val="es-419"/>
        </w:rPr>
        <w:t>Diapositiva</w:t>
      </w:r>
      <w:r w:rsidR="680A03F0" w:rsidRPr="00933E7F">
        <w:rPr>
          <w:rFonts w:cs="Calibri"/>
          <w:lang w:val="es-419"/>
        </w:rPr>
        <w:t xml:space="preserve"> 1</w:t>
      </w:r>
      <w:r w:rsidR="00027580">
        <w:rPr>
          <w:rFonts w:cs="Calibri"/>
          <w:lang w:val="es-419"/>
        </w:rPr>
        <w:t>8</w:t>
      </w:r>
      <w:r w:rsidR="680A03F0" w:rsidRPr="00933E7F">
        <w:rPr>
          <w:rFonts w:cs="Calibri"/>
          <w:lang w:val="es-419"/>
        </w:rPr>
        <w:t xml:space="preserve">: </w:t>
      </w:r>
      <w:r w:rsidRPr="00933E7F">
        <w:rPr>
          <w:rFonts w:cs="Calibri"/>
          <w:lang w:val="es-419"/>
        </w:rPr>
        <w:t>Recursos y narradora,</w:t>
      </w:r>
      <w:r>
        <w:rPr>
          <w:rFonts w:cs="Calibri"/>
          <w:lang w:val="es-419"/>
        </w:rPr>
        <w:t xml:space="preserve"> editor</w:t>
      </w:r>
      <w:r w:rsidR="008369A4">
        <w:rPr>
          <w:rFonts w:cs="Calibri"/>
          <w:lang w:val="es-419"/>
        </w:rPr>
        <w:t>a</w:t>
      </w:r>
      <w:bookmarkStart w:id="0" w:name="_GoBack"/>
      <w:bookmarkEnd w:id="0"/>
      <w:r>
        <w:rPr>
          <w:rFonts w:cs="Calibri"/>
          <w:lang w:val="es-419"/>
        </w:rPr>
        <w:t>s y contribuyentes.</w:t>
      </w:r>
    </w:p>
    <w:p w14:paraId="26EA467E" w14:textId="3CE188E1" w:rsidR="00907A77" w:rsidRPr="00933E7F" w:rsidRDefault="00907A77" w:rsidP="00C278FF">
      <w:pPr>
        <w:pStyle w:val="ListParagraph"/>
        <w:spacing w:after="0" w:line="240" w:lineRule="exact"/>
        <w:rPr>
          <w:rFonts w:cs="Calibri"/>
          <w:lang w:val="es-419"/>
        </w:rPr>
      </w:pPr>
    </w:p>
    <w:p w14:paraId="04A1A1DF" w14:textId="77777777" w:rsidR="00252CB0" w:rsidRPr="00933E7F" w:rsidRDefault="00252CB0" w:rsidP="680A03F0">
      <w:pPr>
        <w:spacing w:after="0" w:line="240" w:lineRule="exact"/>
        <w:rPr>
          <w:rFonts w:cs="Calibri"/>
          <w:b/>
          <w:bCs/>
          <w:lang w:val="es-419"/>
        </w:rPr>
      </w:pPr>
    </w:p>
    <w:p w14:paraId="61E14725" w14:textId="18FC01C4" w:rsidR="00CE2D91" w:rsidRPr="00933E7F" w:rsidRDefault="00CE2D91" w:rsidP="680A03F0">
      <w:pPr>
        <w:spacing w:after="0" w:line="240" w:lineRule="exact"/>
        <w:rPr>
          <w:rFonts w:cs="Calibri"/>
          <w:lang w:val="es-419"/>
        </w:rPr>
      </w:pPr>
    </w:p>
    <w:sectPr w:rsidR="00CE2D91" w:rsidRPr="00933E7F" w:rsidSect="006145F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AC32" w14:textId="77777777" w:rsidR="00302138" w:rsidRDefault="00302138" w:rsidP="00964625">
      <w:pPr>
        <w:spacing w:after="0" w:line="240" w:lineRule="auto"/>
      </w:pPr>
      <w:r>
        <w:separator/>
      </w:r>
    </w:p>
  </w:endnote>
  <w:endnote w:type="continuationSeparator" w:id="0">
    <w:p w14:paraId="15E53A3A" w14:textId="77777777" w:rsidR="00302138" w:rsidRDefault="00302138" w:rsidP="0096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DE5E" w14:textId="77777777" w:rsidR="00302138" w:rsidRDefault="00302138" w:rsidP="00964625">
      <w:pPr>
        <w:spacing w:after="0" w:line="240" w:lineRule="auto"/>
      </w:pPr>
      <w:r>
        <w:separator/>
      </w:r>
    </w:p>
  </w:footnote>
  <w:footnote w:type="continuationSeparator" w:id="0">
    <w:p w14:paraId="292FC8D0" w14:textId="77777777" w:rsidR="00302138" w:rsidRDefault="00302138" w:rsidP="0096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21E0" w14:textId="77777777" w:rsidR="00C0459A" w:rsidRDefault="00C04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611"/>
    <w:multiLevelType w:val="hybridMultilevel"/>
    <w:tmpl w:val="CD3054DA"/>
    <w:lvl w:ilvl="0" w:tplc="8C5C145C">
      <w:start w:val="1"/>
      <w:numFmt w:val="bullet"/>
      <w:lvlText w:val="•"/>
      <w:lvlJc w:val="left"/>
      <w:pPr>
        <w:tabs>
          <w:tab w:val="num" w:pos="720"/>
        </w:tabs>
        <w:ind w:left="720" w:hanging="360"/>
      </w:pPr>
      <w:rPr>
        <w:rFonts w:ascii="Arial" w:hAnsi="Arial" w:hint="default"/>
      </w:rPr>
    </w:lvl>
    <w:lvl w:ilvl="1" w:tplc="4BC8C8BE" w:tentative="1">
      <w:start w:val="1"/>
      <w:numFmt w:val="bullet"/>
      <w:lvlText w:val="•"/>
      <w:lvlJc w:val="left"/>
      <w:pPr>
        <w:tabs>
          <w:tab w:val="num" w:pos="1440"/>
        </w:tabs>
        <w:ind w:left="1440" w:hanging="360"/>
      </w:pPr>
      <w:rPr>
        <w:rFonts w:ascii="Arial" w:hAnsi="Arial" w:hint="default"/>
      </w:rPr>
    </w:lvl>
    <w:lvl w:ilvl="2" w:tplc="D8B29E66" w:tentative="1">
      <w:start w:val="1"/>
      <w:numFmt w:val="bullet"/>
      <w:lvlText w:val="•"/>
      <w:lvlJc w:val="left"/>
      <w:pPr>
        <w:tabs>
          <w:tab w:val="num" w:pos="2160"/>
        </w:tabs>
        <w:ind w:left="2160" w:hanging="360"/>
      </w:pPr>
      <w:rPr>
        <w:rFonts w:ascii="Arial" w:hAnsi="Arial" w:hint="default"/>
      </w:rPr>
    </w:lvl>
    <w:lvl w:ilvl="3" w:tplc="1B8E6570" w:tentative="1">
      <w:start w:val="1"/>
      <w:numFmt w:val="bullet"/>
      <w:lvlText w:val="•"/>
      <w:lvlJc w:val="left"/>
      <w:pPr>
        <w:tabs>
          <w:tab w:val="num" w:pos="2880"/>
        </w:tabs>
        <w:ind w:left="2880" w:hanging="360"/>
      </w:pPr>
      <w:rPr>
        <w:rFonts w:ascii="Arial" w:hAnsi="Arial" w:hint="default"/>
      </w:rPr>
    </w:lvl>
    <w:lvl w:ilvl="4" w:tplc="F8B6125C" w:tentative="1">
      <w:start w:val="1"/>
      <w:numFmt w:val="bullet"/>
      <w:lvlText w:val="•"/>
      <w:lvlJc w:val="left"/>
      <w:pPr>
        <w:tabs>
          <w:tab w:val="num" w:pos="3600"/>
        </w:tabs>
        <w:ind w:left="3600" w:hanging="360"/>
      </w:pPr>
      <w:rPr>
        <w:rFonts w:ascii="Arial" w:hAnsi="Arial" w:hint="default"/>
      </w:rPr>
    </w:lvl>
    <w:lvl w:ilvl="5" w:tplc="900A4C60" w:tentative="1">
      <w:start w:val="1"/>
      <w:numFmt w:val="bullet"/>
      <w:lvlText w:val="•"/>
      <w:lvlJc w:val="left"/>
      <w:pPr>
        <w:tabs>
          <w:tab w:val="num" w:pos="4320"/>
        </w:tabs>
        <w:ind w:left="4320" w:hanging="360"/>
      </w:pPr>
      <w:rPr>
        <w:rFonts w:ascii="Arial" w:hAnsi="Arial" w:hint="default"/>
      </w:rPr>
    </w:lvl>
    <w:lvl w:ilvl="6" w:tplc="85082C1A" w:tentative="1">
      <w:start w:val="1"/>
      <w:numFmt w:val="bullet"/>
      <w:lvlText w:val="•"/>
      <w:lvlJc w:val="left"/>
      <w:pPr>
        <w:tabs>
          <w:tab w:val="num" w:pos="5040"/>
        </w:tabs>
        <w:ind w:left="5040" w:hanging="360"/>
      </w:pPr>
      <w:rPr>
        <w:rFonts w:ascii="Arial" w:hAnsi="Arial" w:hint="default"/>
      </w:rPr>
    </w:lvl>
    <w:lvl w:ilvl="7" w:tplc="65F6274C" w:tentative="1">
      <w:start w:val="1"/>
      <w:numFmt w:val="bullet"/>
      <w:lvlText w:val="•"/>
      <w:lvlJc w:val="left"/>
      <w:pPr>
        <w:tabs>
          <w:tab w:val="num" w:pos="5760"/>
        </w:tabs>
        <w:ind w:left="5760" w:hanging="360"/>
      </w:pPr>
      <w:rPr>
        <w:rFonts w:ascii="Arial" w:hAnsi="Arial" w:hint="default"/>
      </w:rPr>
    </w:lvl>
    <w:lvl w:ilvl="8" w:tplc="F0CA17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909DC"/>
    <w:multiLevelType w:val="hybridMultilevel"/>
    <w:tmpl w:val="E7D0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23E1B"/>
    <w:multiLevelType w:val="hybridMultilevel"/>
    <w:tmpl w:val="8DA69B3C"/>
    <w:lvl w:ilvl="0" w:tplc="FCF4E12A">
      <w:start w:val="1"/>
      <w:numFmt w:val="bullet"/>
      <w:lvlText w:val="•"/>
      <w:lvlJc w:val="left"/>
      <w:pPr>
        <w:tabs>
          <w:tab w:val="num" w:pos="720"/>
        </w:tabs>
        <w:ind w:left="720" w:hanging="360"/>
      </w:pPr>
      <w:rPr>
        <w:rFonts w:ascii="Arial" w:hAnsi="Arial" w:hint="default"/>
      </w:rPr>
    </w:lvl>
    <w:lvl w:ilvl="1" w:tplc="A2CA8BE4" w:tentative="1">
      <w:start w:val="1"/>
      <w:numFmt w:val="bullet"/>
      <w:lvlText w:val="•"/>
      <w:lvlJc w:val="left"/>
      <w:pPr>
        <w:tabs>
          <w:tab w:val="num" w:pos="1440"/>
        </w:tabs>
        <w:ind w:left="1440" w:hanging="360"/>
      </w:pPr>
      <w:rPr>
        <w:rFonts w:ascii="Arial" w:hAnsi="Arial" w:hint="default"/>
      </w:rPr>
    </w:lvl>
    <w:lvl w:ilvl="2" w:tplc="50A89926" w:tentative="1">
      <w:start w:val="1"/>
      <w:numFmt w:val="bullet"/>
      <w:lvlText w:val="•"/>
      <w:lvlJc w:val="left"/>
      <w:pPr>
        <w:tabs>
          <w:tab w:val="num" w:pos="2160"/>
        </w:tabs>
        <w:ind w:left="2160" w:hanging="360"/>
      </w:pPr>
      <w:rPr>
        <w:rFonts w:ascii="Arial" w:hAnsi="Arial" w:hint="default"/>
      </w:rPr>
    </w:lvl>
    <w:lvl w:ilvl="3" w:tplc="DC80D852" w:tentative="1">
      <w:start w:val="1"/>
      <w:numFmt w:val="bullet"/>
      <w:lvlText w:val="•"/>
      <w:lvlJc w:val="left"/>
      <w:pPr>
        <w:tabs>
          <w:tab w:val="num" w:pos="2880"/>
        </w:tabs>
        <w:ind w:left="2880" w:hanging="360"/>
      </w:pPr>
      <w:rPr>
        <w:rFonts w:ascii="Arial" w:hAnsi="Arial" w:hint="default"/>
      </w:rPr>
    </w:lvl>
    <w:lvl w:ilvl="4" w:tplc="3D66E634" w:tentative="1">
      <w:start w:val="1"/>
      <w:numFmt w:val="bullet"/>
      <w:lvlText w:val="•"/>
      <w:lvlJc w:val="left"/>
      <w:pPr>
        <w:tabs>
          <w:tab w:val="num" w:pos="3600"/>
        </w:tabs>
        <w:ind w:left="3600" w:hanging="360"/>
      </w:pPr>
      <w:rPr>
        <w:rFonts w:ascii="Arial" w:hAnsi="Arial" w:hint="default"/>
      </w:rPr>
    </w:lvl>
    <w:lvl w:ilvl="5" w:tplc="F1B8B8AE" w:tentative="1">
      <w:start w:val="1"/>
      <w:numFmt w:val="bullet"/>
      <w:lvlText w:val="•"/>
      <w:lvlJc w:val="left"/>
      <w:pPr>
        <w:tabs>
          <w:tab w:val="num" w:pos="4320"/>
        </w:tabs>
        <w:ind w:left="4320" w:hanging="360"/>
      </w:pPr>
      <w:rPr>
        <w:rFonts w:ascii="Arial" w:hAnsi="Arial" w:hint="default"/>
      </w:rPr>
    </w:lvl>
    <w:lvl w:ilvl="6" w:tplc="89F26F62" w:tentative="1">
      <w:start w:val="1"/>
      <w:numFmt w:val="bullet"/>
      <w:lvlText w:val="•"/>
      <w:lvlJc w:val="left"/>
      <w:pPr>
        <w:tabs>
          <w:tab w:val="num" w:pos="5040"/>
        </w:tabs>
        <w:ind w:left="5040" w:hanging="360"/>
      </w:pPr>
      <w:rPr>
        <w:rFonts w:ascii="Arial" w:hAnsi="Arial" w:hint="default"/>
      </w:rPr>
    </w:lvl>
    <w:lvl w:ilvl="7" w:tplc="9A16E044" w:tentative="1">
      <w:start w:val="1"/>
      <w:numFmt w:val="bullet"/>
      <w:lvlText w:val="•"/>
      <w:lvlJc w:val="left"/>
      <w:pPr>
        <w:tabs>
          <w:tab w:val="num" w:pos="5760"/>
        </w:tabs>
        <w:ind w:left="5760" w:hanging="360"/>
      </w:pPr>
      <w:rPr>
        <w:rFonts w:ascii="Arial" w:hAnsi="Arial" w:hint="default"/>
      </w:rPr>
    </w:lvl>
    <w:lvl w:ilvl="8" w:tplc="320A01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0C58D9"/>
    <w:multiLevelType w:val="hybridMultilevel"/>
    <w:tmpl w:val="F4088226"/>
    <w:lvl w:ilvl="0" w:tplc="6C58F796">
      <w:start w:val="1"/>
      <w:numFmt w:val="bullet"/>
      <w:lvlText w:val=""/>
      <w:lvlJc w:val="left"/>
      <w:pPr>
        <w:ind w:left="720" w:hanging="360"/>
      </w:pPr>
      <w:rPr>
        <w:rFonts w:ascii="Symbol" w:hAnsi="Symbol" w:hint="default"/>
        <w:lang w:val="es-4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E5408"/>
    <w:multiLevelType w:val="hybridMultilevel"/>
    <w:tmpl w:val="E5768F38"/>
    <w:lvl w:ilvl="0" w:tplc="032ADCD0">
      <w:start w:val="1"/>
      <w:numFmt w:val="bullet"/>
      <w:lvlText w:val="•"/>
      <w:lvlJc w:val="left"/>
      <w:pPr>
        <w:tabs>
          <w:tab w:val="num" w:pos="720"/>
        </w:tabs>
        <w:ind w:left="720" w:hanging="360"/>
      </w:pPr>
      <w:rPr>
        <w:rFonts w:ascii="Arial" w:hAnsi="Arial" w:hint="default"/>
      </w:rPr>
    </w:lvl>
    <w:lvl w:ilvl="1" w:tplc="AF82AD1A" w:tentative="1">
      <w:start w:val="1"/>
      <w:numFmt w:val="bullet"/>
      <w:lvlText w:val="•"/>
      <w:lvlJc w:val="left"/>
      <w:pPr>
        <w:tabs>
          <w:tab w:val="num" w:pos="1440"/>
        </w:tabs>
        <w:ind w:left="1440" w:hanging="360"/>
      </w:pPr>
      <w:rPr>
        <w:rFonts w:ascii="Arial" w:hAnsi="Arial" w:hint="default"/>
      </w:rPr>
    </w:lvl>
    <w:lvl w:ilvl="2" w:tplc="4F8636CA" w:tentative="1">
      <w:start w:val="1"/>
      <w:numFmt w:val="bullet"/>
      <w:lvlText w:val="•"/>
      <w:lvlJc w:val="left"/>
      <w:pPr>
        <w:tabs>
          <w:tab w:val="num" w:pos="2160"/>
        </w:tabs>
        <w:ind w:left="2160" w:hanging="360"/>
      </w:pPr>
      <w:rPr>
        <w:rFonts w:ascii="Arial" w:hAnsi="Arial" w:hint="default"/>
      </w:rPr>
    </w:lvl>
    <w:lvl w:ilvl="3" w:tplc="2BE441FA" w:tentative="1">
      <w:start w:val="1"/>
      <w:numFmt w:val="bullet"/>
      <w:lvlText w:val="•"/>
      <w:lvlJc w:val="left"/>
      <w:pPr>
        <w:tabs>
          <w:tab w:val="num" w:pos="2880"/>
        </w:tabs>
        <w:ind w:left="2880" w:hanging="360"/>
      </w:pPr>
      <w:rPr>
        <w:rFonts w:ascii="Arial" w:hAnsi="Arial" w:hint="default"/>
      </w:rPr>
    </w:lvl>
    <w:lvl w:ilvl="4" w:tplc="74A8DA86" w:tentative="1">
      <w:start w:val="1"/>
      <w:numFmt w:val="bullet"/>
      <w:lvlText w:val="•"/>
      <w:lvlJc w:val="left"/>
      <w:pPr>
        <w:tabs>
          <w:tab w:val="num" w:pos="3600"/>
        </w:tabs>
        <w:ind w:left="3600" w:hanging="360"/>
      </w:pPr>
      <w:rPr>
        <w:rFonts w:ascii="Arial" w:hAnsi="Arial" w:hint="default"/>
      </w:rPr>
    </w:lvl>
    <w:lvl w:ilvl="5" w:tplc="D6587676" w:tentative="1">
      <w:start w:val="1"/>
      <w:numFmt w:val="bullet"/>
      <w:lvlText w:val="•"/>
      <w:lvlJc w:val="left"/>
      <w:pPr>
        <w:tabs>
          <w:tab w:val="num" w:pos="4320"/>
        </w:tabs>
        <w:ind w:left="4320" w:hanging="360"/>
      </w:pPr>
      <w:rPr>
        <w:rFonts w:ascii="Arial" w:hAnsi="Arial" w:hint="default"/>
      </w:rPr>
    </w:lvl>
    <w:lvl w:ilvl="6" w:tplc="288CDDE4" w:tentative="1">
      <w:start w:val="1"/>
      <w:numFmt w:val="bullet"/>
      <w:lvlText w:val="•"/>
      <w:lvlJc w:val="left"/>
      <w:pPr>
        <w:tabs>
          <w:tab w:val="num" w:pos="5040"/>
        </w:tabs>
        <w:ind w:left="5040" w:hanging="360"/>
      </w:pPr>
      <w:rPr>
        <w:rFonts w:ascii="Arial" w:hAnsi="Arial" w:hint="default"/>
      </w:rPr>
    </w:lvl>
    <w:lvl w:ilvl="7" w:tplc="14A21216" w:tentative="1">
      <w:start w:val="1"/>
      <w:numFmt w:val="bullet"/>
      <w:lvlText w:val="•"/>
      <w:lvlJc w:val="left"/>
      <w:pPr>
        <w:tabs>
          <w:tab w:val="num" w:pos="5760"/>
        </w:tabs>
        <w:ind w:left="5760" w:hanging="360"/>
      </w:pPr>
      <w:rPr>
        <w:rFonts w:ascii="Arial" w:hAnsi="Arial" w:hint="default"/>
      </w:rPr>
    </w:lvl>
    <w:lvl w:ilvl="8" w:tplc="50AC4E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F475CE"/>
    <w:multiLevelType w:val="hybridMultilevel"/>
    <w:tmpl w:val="3D84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F211A"/>
    <w:multiLevelType w:val="hybridMultilevel"/>
    <w:tmpl w:val="49A6CBC2"/>
    <w:lvl w:ilvl="0" w:tplc="4732B88C">
      <w:start w:val="1"/>
      <w:numFmt w:val="decimal"/>
      <w:lvlText w:val="%1."/>
      <w:lvlJc w:val="left"/>
      <w:pPr>
        <w:tabs>
          <w:tab w:val="num" w:pos="720"/>
        </w:tabs>
        <w:ind w:left="720" w:hanging="360"/>
      </w:pPr>
    </w:lvl>
    <w:lvl w:ilvl="1" w:tplc="4F7EF36A" w:tentative="1">
      <w:start w:val="1"/>
      <w:numFmt w:val="decimal"/>
      <w:lvlText w:val="%2."/>
      <w:lvlJc w:val="left"/>
      <w:pPr>
        <w:tabs>
          <w:tab w:val="num" w:pos="1440"/>
        </w:tabs>
        <w:ind w:left="1440" w:hanging="360"/>
      </w:pPr>
    </w:lvl>
    <w:lvl w:ilvl="2" w:tplc="D5C2F776" w:tentative="1">
      <w:start w:val="1"/>
      <w:numFmt w:val="decimal"/>
      <w:lvlText w:val="%3."/>
      <w:lvlJc w:val="left"/>
      <w:pPr>
        <w:tabs>
          <w:tab w:val="num" w:pos="2160"/>
        </w:tabs>
        <w:ind w:left="2160" w:hanging="360"/>
      </w:pPr>
    </w:lvl>
    <w:lvl w:ilvl="3" w:tplc="13B441A0" w:tentative="1">
      <w:start w:val="1"/>
      <w:numFmt w:val="decimal"/>
      <w:lvlText w:val="%4."/>
      <w:lvlJc w:val="left"/>
      <w:pPr>
        <w:tabs>
          <w:tab w:val="num" w:pos="2880"/>
        </w:tabs>
        <w:ind w:left="2880" w:hanging="360"/>
      </w:pPr>
    </w:lvl>
    <w:lvl w:ilvl="4" w:tplc="2CFC07F4" w:tentative="1">
      <w:start w:val="1"/>
      <w:numFmt w:val="decimal"/>
      <w:lvlText w:val="%5."/>
      <w:lvlJc w:val="left"/>
      <w:pPr>
        <w:tabs>
          <w:tab w:val="num" w:pos="3600"/>
        </w:tabs>
        <w:ind w:left="3600" w:hanging="360"/>
      </w:pPr>
    </w:lvl>
    <w:lvl w:ilvl="5" w:tplc="68DE82DA" w:tentative="1">
      <w:start w:val="1"/>
      <w:numFmt w:val="decimal"/>
      <w:lvlText w:val="%6."/>
      <w:lvlJc w:val="left"/>
      <w:pPr>
        <w:tabs>
          <w:tab w:val="num" w:pos="4320"/>
        </w:tabs>
        <w:ind w:left="4320" w:hanging="360"/>
      </w:pPr>
    </w:lvl>
    <w:lvl w:ilvl="6" w:tplc="494C8166" w:tentative="1">
      <w:start w:val="1"/>
      <w:numFmt w:val="decimal"/>
      <w:lvlText w:val="%7."/>
      <w:lvlJc w:val="left"/>
      <w:pPr>
        <w:tabs>
          <w:tab w:val="num" w:pos="5040"/>
        </w:tabs>
        <w:ind w:left="5040" w:hanging="360"/>
      </w:pPr>
    </w:lvl>
    <w:lvl w:ilvl="7" w:tplc="9DEC1864" w:tentative="1">
      <w:start w:val="1"/>
      <w:numFmt w:val="decimal"/>
      <w:lvlText w:val="%8."/>
      <w:lvlJc w:val="left"/>
      <w:pPr>
        <w:tabs>
          <w:tab w:val="num" w:pos="5760"/>
        </w:tabs>
        <w:ind w:left="5760" w:hanging="360"/>
      </w:pPr>
    </w:lvl>
    <w:lvl w:ilvl="8" w:tplc="FFE47814" w:tentative="1">
      <w:start w:val="1"/>
      <w:numFmt w:val="decimal"/>
      <w:lvlText w:val="%9."/>
      <w:lvlJc w:val="left"/>
      <w:pPr>
        <w:tabs>
          <w:tab w:val="num" w:pos="6480"/>
        </w:tabs>
        <w:ind w:left="6480" w:hanging="360"/>
      </w:pPr>
    </w:lvl>
  </w:abstractNum>
  <w:abstractNum w:abstractNumId="7" w15:restartNumberingAfterBreak="0">
    <w:nsid w:val="26887C07"/>
    <w:multiLevelType w:val="hybridMultilevel"/>
    <w:tmpl w:val="41189872"/>
    <w:lvl w:ilvl="0" w:tplc="B216AA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D13A70"/>
    <w:multiLevelType w:val="hybridMultilevel"/>
    <w:tmpl w:val="37B2FD36"/>
    <w:lvl w:ilvl="0" w:tplc="945273EA">
      <w:start w:val="1"/>
      <w:numFmt w:val="bullet"/>
      <w:lvlText w:val="•"/>
      <w:lvlJc w:val="left"/>
      <w:pPr>
        <w:tabs>
          <w:tab w:val="num" w:pos="720"/>
        </w:tabs>
        <w:ind w:left="720" w:hanging="360"/>
      </w:pPr>
      <w:rPr>
        <w:rFonts w:ascii="Arial" w:hAnsi="Arial" w:hint="default"/>
      </w:rPr>
    </w:lvl>
    <w:lvl w:ilvl="1" w:tplc="6E96E012" w:tentative="1">
      <w:start w:val="1"/>
      <w:numFmt w:val="bullet"/>
      <w:lvlText w:val="•"/>
      <w:lvlJc w:val="left"/>
      <w:pPr>
        <w:tabs>
          <w:tab w:val="num" w:pos="1440"/>
        </w:tabs>
        <w:ind w:left="1440" w:hanging="360"/>
      </w:pPr>
      <w:rPr>
        <w:rFonts w:ascii="Arial" w:hAnsi="Arial" w:hint="default"/>
      </w:rPr>
    </w:lvl>
    <w:lvl w:ilvl="2" w:tplc="C59460A2" w:tentative="1">
      <w:start w:val="1"/>
      <w:numFmt w:val="bullet"/>
      <w:lvlText w:val="•"/>
      <w:lvlJc w:val="left"/>
      <w:pPr>
        <w:tabs>
          <w:tab w:val="num" w:pos="2160"/>
        </w:tabs>
        <w:ind w:left="2160" w:hanging="360"/>
      </w:pPr>
      <w:rPr>
        <w:rFonts w:ascii="Arial" w:hAnsi="Arial" w:hint="default"/>
      </w:rPr>
    </w:lvl>
    <w:lvl w:ilvl="3" w:tplc="7F346DDC" w:tentative="1">
      <w:start w:val="1"/>
      <w:numFmt w:val="bullet"/>
      <w:lvlText w:val="•"/>
      <w:lvlJc w:val="left"/>
      <w:pPr>
        <w:tabs>
          <w:tab w:val="num" w:pos="2880"/>
        </w:tabs>
        <w:ind w:left="2880" w:hanging="360"/>
      </w:pPr>
      <w:rPr>
        <w:rFonts w:ascii="Arial" w:hAnsi="Arial" w:hint="default"/>
      </w:rPr>
    </w:lvl>
    <w:lvl w:ilvl="4" w:tplc="2BBACC96" w:tentative="1">
      <w:start w:val="1"/>
      <w:numFmt w:val="bullet"/>
      <w:lvlText w:val="•"/>
      <w:lvlJc w:val="left"/>
      <w:pPr>
        <w:tabs>
          <w:tab w:val="num" w:pos="3600"/>
        </w:tabs>
        <w:ind w:left="3600" w:hanging="360"/>
      </w:pPr>
      <w:rPr>
        <w:rFonts w:ascii="Arial" w:hAnsi="Arial" w:hint="default"/>
      </w:rPr>
    </w:lvl>
    <w:lvl w:ilvl="5" w:tplc="0F5A6630" w:tentative="1">
      <w:start w:val="1"/>
      <w:numFmt w:val="bullet"/>
      <w:lvlText w:val="•"/>
      <w:lvlJc w:val="left"/>
      <w:pPr>
        <w:tabs>
          <w:tab w:val="num" w:pos="4320"/>
        </w:tabs>
        <w:ind w:left="4320" w:hanging="360"/>
      </w:pPr>
      <w:rPr>
        <w:rFonts w:ascii="Arial" w:hAnsi="Arial" w:hint="default"/>
      </w:rPr>
    </w:lvl>
    <w:lvl w:ilvl="6" w:tplc="CE788ACA" w:tentative="1">
      <w:start w:val="1"/>
      <w:numFmt w:val="bullet"/>
      <w:lvlText w:val="•"/>
      <w:lvlJc w:val="left"/>
      <w:pPr>
        <w:tabs>
          <w:tab w:val="num" w:pos="5040"/>
        </w:tabs>
        <w:ind w:left="5040" w:hanging="360"/>
      </w:pPr>
      <w:rPr>
        <w:rFonts w:ascii="Arial" w:hAnsi="Arial" w:hint="default"/>
      </w:rPr>
    </w:lvl>
    <w:lvl w:ilvl="7" w:tplc="ECD0741C" w:tentative="1">
      <w:start w:val="1"/>
      <w:numFmt w:val="bullet"/>
      <w:lvlText w:val="•"/>
      <w:lvlJc w:val="left"/>
      <w:pPr>
        <w:tabs>
          <w:tab w:val="num" w:pos="5760"/>
        </w:tabs>
        <w:ind w:left="5760" w:hanging="360"/>
      </w:pPr>
      <w:rPr>
        <w:rFonts w:ascii="Arial" w:hAnsi="Arial" w:hint="default"/>
      </w:rPr>
    </w:lvl>
    <w:lvl w:ilvl="8" w:tplc="DBCEEB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1931E5"/>
    <w:multiLevelType w:val="hybridMultilevel"/>
    <w:tmpl w:val="DD128292"/>
    <w:lvl w:ilvl="0" w:tplc="A0C890D6">
      <w:start w:val="1"/>
      <w:numFmt w:val="bullet"/>
      <w:lvlText w:val="•"/>
      <w:lvlJc w:val="left"/>
      <w:pPr>
        <w:tabs>
          <w:tab w:val="num" w:pos="720"/>
        </w:tabs>
        <w:ind w:left="720" w:hanging="360"/>
      </w:pPr>
      <w:rPr>
        <w:rFonts w:ascii="Arial" w:hAnsi="Arial" w:hint="default"/>
      </w:rPr>
    </w:lvl>
    <w:lvl w:ilvl="1" w:tplc="D784A5FC" w:tentative="1">
      <w:start w:val="1"/>
      <w:numFmt w:val="bullet"/>
      <w:lvlText w:val="•"/>
      <w:lvlJc w:val="left"/>
      <w:pPr>
        <w:tabs>
          <w:tab w:val="num" w:pos="1440"/>
        </w:tabs>
        <w:ind w:left="1440" w:hanging="360"/>
      </w:pPr>
      <w:rPr>
        <w:rFonts w:ascii="Arial" w:hAnsi="Arial" w:hint="default"/>
      </w:rPr>
    </w:lvl>
    <w:lvl w:ilvl="2" w:tplc="2A601A40" w:tentative="1">
      <w:start w:val="1"/>
      <w:numFmt w:val="bullet"/>
      <w:lvlText w:val="•"/>
      <w:lvlJc w:val="left"/>
      <w:pPr>
        <w:tabs>
          <w:tab w:val="num" w:pos="2160"/>
        </w:tabs>
        <w:ind w:left="2160" w:hanging="360"/>
      </w:pPr>
      <w:rPr>
        <w:rFonts w:ascii="Arial" w:hAnsi="Arial" w:hint="default"/>
      </w:rPr>
    </w:lvl>
    <w:lvl w:ilvl="3" w:tplc="5232C946" w:tentative="1">
      <w:start w:val="1"/>
      <w:numFmt w:val="bullet"/>
      <w:lvlText w:val="•"/>
      <w:lvlJc w:val="left"/>
      <w:pPr>
        <w:tabs>
          <w:tab w:val="num" w:pos="2880"/>
        </w:tabs>
        <w:ind w:left="2880" w:hanging="360"/>
      </w:pPr>
      <w:rPr>
        <w:rFonts w:ascii="Arial" w:hAnsi="Arial" w:hint="default"/>
      </w:rPr>
    </w:lvl>
    <w:lvl w:ilvl="4" w:tplc="3156323C" w:tentative="1">
      <w:start w:val="1"/>
      <w:numFmt w:val="bullet"/>
      <w:lvlText w:val="•"/>
      <w:lvlJc w:val="left"/>
      <w:pPr>
        <w:tabs>
          <w:tab w:val="num" w:pos="3600"/>
        </w:tabs>
        <w:ind w:left="3600" w:hanging="360"/>
      </w:pPr>
      <w:rPr>
        <w:rFonts w:ascii="Arial" w:hAnsi="Arial" w:hint="default"/>
      </w:rPr>
    </w:lvl>
    <w:lvl w:ilvl="5" w:tplc="77FC7482" w:tentative="1">
      <w:start w:val="1"/>
      <w:numFmt w:val="bullet"/>
      <w:lvlText w:val="•"/>
      <w:lvlJc w:val="left"/>
      <w:pPr>
        <w:tabs>
          <w:tab w:val="num" w:pos="4320"/>
        </w:tabs>
        <w:ind w:left="4320" w:hanging="360"/>
      </w:pPr>
      <w:rPr>
        <w:rFonts w:ascii="Arial" w:hAnsi="Arial" w:hint="default"/>
      </w:rPr>
    </w:lvl>
    <w:lvl w:ilvl="6" w:tplc="3B32691E" w:tentative="1">
      <w:start w:val="1"/>
      <w:numFmt w:val="bullet"/>
      <w:lvlText w:val="•"/>
      <w:lvlJc w:val="left"/>
      <w:pPr>
        <w:tabs>
          <w:tab w:val="num" w:pos="5040"/>
        </w:tabs>
        <w:ind w:left="5040" w:hanging="360"/>
      </w:pPr>
      <w:rPr>
        <w:rFonts w:ascii="Arial" w:hAnsi="Arial" w:hint="default"/>
      </w:rPr>
    </w:lvl>
    <w:lvl w:ilvl="7" w:tplc="167E4FA2" w:tentative="1">
      <w:start w:val="1"/>
      <w:numFmt w:val="bullet"/>
      <w:lvlText w:val="•"/>
      <w:lvlJc w:val="left"/>
      <w:pPr>
        <w:tabs>
          <w:tab w:val="num" w:pos="5760"/>
        </w:tabs>
        <w:ind w:left="5760" w:hanging="360"/>
      </w:pPr>
      <w:rPr>
        <w:rFonts w:ascii="Arial" w:hAnsi="Arial" w:hint="default"/>
      </w:rPr>
    </w:lvl>
    <w:lvl w:ilvl="8" w:tplc="644296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1A7C96"/>
    <w:multiLevelType w:val="hybridMultilevel"/>
    <w:tmpl w:val="96B0580A"/>
    <w:lvl w:ilvl="0" w:tplc="F7307A8C">
      <w:start w:val="1"/>
      <w:numFmt w:val="bullet"/>
      <w:lvlText w:val="•"/>
      <w:lvlJc w:val="left"/>
      <w:pPr>
        <w:tabs>
          <w:tab w:val="num" w:pos="720"/>
        </w:tabs>
        <w:ind w:left="720" w:hanging="360"/>
      </w:pPr>
      <w:rPr>
        <w:rFonts w:ascii="Arial" w:hAnsi="Arial" w:hint="default"/>
      </w:rPr>
    </w:lvl>
    <w:lvl w:ilvl="1" w:tplc="B8AAD9C4" w:tentative="1">
      <w:start w:val="1"/>
      <w:numFmt w:val="bullet"/>
      <w:lvlText w:val="•"/>
      <w:lvlJc w:val="left"/>
      <w:pPr>
        <w:tabs>
          <w:tab w:val="num" w:pos="1440"/>
        </w:tabs>
        <w:ind w:left="1440" w:hanging="360"/>
      </w:pPr>
      <w:rPr>
        <w:rFonts w:ascii="Arial" w:hAnsi="Arial" w:hint="default"/>
      </w:rPr>
    </w:lvl>
    <w:lvl w:ilvl="2" w:tplc="F2BCB2B8" w:tentative="1">
      <w:start w:val="1"/>
      <w:numFmt w:val="bullet"/>
      <w:lvlText w:val="•"/>
      <w:lvlJc w:val="left"/>
      <w:pPr>
        <w:tabs>
          <w:tab w:val="num" w:pos="2160"/>
        </w:tabs>
        <w:ind w:left="2160" w:hanging="360"/>
      </w:pPr>
      <w:rPr>
        <w:rFonts w:ascii="Arial" w:hAnsi="Arial" w:hint="default"/>
      </w:rPr>
    </w:lvl>
    <w:lvl w:ilvl="3" w:tplc="E668C5AC" w:tentative="1">
      <w:start w:val="1"/>
      <w:numFmt w:val="bullet"/>
      <w:lvlText w:val="•"/>
      <w:lvlJc w:val="left"/>
      <w:pPr>
        <w:tabs>
          <w:tab w:val="num" w:pos="2880"/>
        </w:tabs>
        <w:ind w:left="2880" w:hanging="360"/>
      </w:pPr>
      <w:rPr>
        <w:rFonts w:ascii="Arial" w:hAnsi="Arial" w:hint="default"/>
      </w:rPr>
    </w:lvl>
    <w:lvl w:ilvl="4" w:tplc="D6B69CD4" w:tentative="1">
      <w:start w:val="1"/>
      <w:numFmt w:val="bullet"/>
      <w:lvlText w:val="•"/>
      <w:lvlJc w:val="left"/>
      <w:pPr>
        <w:tabs>
          <w:tab w:val="num" w:pos="3600"/>
        </w:tabs>
        <w:ind w:left="3600" w:hanging="360"/>
      </w:pPr>
      <w:rPr>
        <w:rFonts w:ascii="Arial" w:hAnsi="Arial" w:hint="default"/>
      </w:rPr>
    </w:lvl>
    <w:lvl w:ilvl="5" w:tplc="F9D64BE4" w:tentative="1">
      <w:start w:val="1"/>
      <w:numFmt w:val="bullet"/>
      <w:lvlText w:val="•"/>
      <w:lvlJc w:val="left"/>
      <w:pPr>
        <w:tabs>
          <w:tab w:val="num" w:pos="4320"/>
        </w:tabs>
        <w:ind w:left="4320" w:hanging="360"/>
      </w:pPr>
      <w:rPr>
        <w:rFonts w:ascii="Arial" w:hAnsi="Arial" w:hint="default"/>
      </w:rPr>
    </w:lvl>
    <w:lvl w:ilvl="6" w:tplc="F0F8251C" w:tentative="1">
      <w:start w:val="1"/>
      <w:numFmt w:val="bullet"/>
      <w:lvlText w:val="•"/>
      <w:lvlJc w:val="left"/>
      <w:pPr>
        <w:tabs>
          <w:tab w:val="num" w:pos="5040"/>
        </w:tabs>
        <w:ind w:left="5040" w:hanging="360"/>
      </w:pPr>
      <w:rPr>
        <w:rFonts w:ascii="Arial" w:hAnsi="Arial" w:hint="default"/>
      </w:rPr>
    </w:lvl>
    <w:lvl w:ilvl="7" w:tplc="00AC0882" w:tentative="1">
      <w:start w:val="1"/>
      <w:numFmt w:val="bullet"/>
      <w:lvlText w:val="•"/>
      <w:lvlJc w:val="left"/>
      <w:pPr>
        <w:tabs>
          <w:tab w:val="num" w:pos="5760"/>
        </w:tabs>
        <w:ind w:left="5760" w:hanging="360"/>
      </w:pPr>
      <w:rPr>
        <w:rFonts w:ascii="Arial" w:hAnsi="Arial" w:hint="default"/>
      </w:rPr>
    </w:lvl>
    <w:lvl w:ilvl="8" w:tplc="CB3446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30155A"/>
    <w:multiLevelType w:val="hybridMultilevel"/>
    <w:tmpl w:val="BD12EFB8"/>
    <w:lvl w:ilvl="0" w:tplc="2950517A">
      <w:start w:val="1"/>
      <w:numFmt w:val="bullet"/>
      <w:lvlText w:val="•"/>
      <w:lvlJc w:val="left"/>
      <w:pPr>
        <w:tabs>
          <w:tab w:val="num" w:pos="720"/>
        </w:tabs>
        <w:ind w:left="720" w:hanging="360"/>
      </w:pPr>
      <w:rPr>
        <w:rFonts w:ascii="Arial" w:hAnsi="Arial" w:hint="default"/>
      </w:rPr>
    </w:lvl>
    <w:lvl w:ilvl="1" w:tplc="29D084A0" w:tentative="1">
      <w:start w:val="1"/>
      <w:numFmt w:val="bullet"/>
      <w:lvlText w:val="•"/>
      <w:lvlJc w:val="left"/>
      <w:pPr>
        <w:tabs>
          <w:tab w:val="num" w:pos="1440"/>
        </w:tabs>
        <w:ind w:left="1440" w:hanging="360"/>
      </w:pPr>
      <w:rPr>
        <w:rFonts w:ascii="Arial" w:hAnsi="Arial" w:hint="default"/>
      </w:rPr>
    </w:lvl>
    <w:lvl w:ilvl="2" w:tplc="4E1042AE" w:tentative="1">
      <w:start w:val="1"/>
      <w:numFmt w:val="bullet"/>
      <w:lvlText w:val="•"/>
      <w:lvlJc w:val="left"/>
      <w:pPr>
        <w:tabs>
          <w:tab w:val="num" w:pos="2160"/>
        </w:tabs>
        <w:ind w:left="2160" w:hanging="360"/>
      </w:pPr>
      <w:rPr>
        <w:rFonts w:ascii="Arial" w:hAnsi="Arial" w:hint="default"/>
      </w:rPr>
    </w:lvl>
    <w:lvl w:ilvl="3" w:tplc="8D6CCCD4" w:tentative="1">
      <w:start w:val="1"/>
      <w:numFmt w:val="bullet"/>
      <w:lvlText w:val="•"/>
      <w:lvlJc w:val="left"/>
      <w:pPr>
        <w:tabs>
          <w:tab w:val="num" w:pos="2880"/>
        </w:tabs>
        <w:ind w:left="2880" w:hanging="360"/>
      </w:pPr>
      <w:rPr>
        <w:rFonts w:ascii="Arial" w:hAnsi="Arial" w:hint="default"/>
      </w:rPr>
    </w:lvl>
    <w:lvl w:ilvl="4" w:tplc="828C9500" w:tentative="1">
      <w:start w:val="1"/>
      <w:numFmt w:val="bullet"/>
      <w:lvlText w:val="•"/>
      <w:lvlJc w:val="left"/>
      <w:pPr>
        <w:tabs>
          <w:tab w:val="num" w:pos="3600"/>
        </w:tabs>
        <w:ind w:left="3600" w:hanging="360"/>
      </w:pPr>
      <w:rPr>
        <w:rFonts w:ascii="Arial" w:hAnsi="Arial" w:hint="default"/>
      </w:rPr>
    </w:lvl>
    <w:lvl w:ilvl="5" w:tplc="9AA65614" w:tentative="1">
      <w:start w:val="1"/>
      <w:numFmt w:val="bullet"/>
      <w:lvlText w:val="•"/>
      <w:lvlJc w:val="left"/>
      <w:pPr>
        <w:tabs>
          <w:tab w:val="num" w:pos="4320"/>
        </w:tabs>
        <w:ind w:left="4320" w:hanging="360"/>
      </w:pPr>
      <w:rPr>
        <w:rFonts w:ascii="Arial" w:hAnsi="Arial" w:hint="default"/>
      </w:rPr>
    </w:lvl>
    <w:lvl w:ilvl="6" w:tplc="C2C46DC2" w:tentative="1">
      <w:start w:val="1"/>
      <w:numFmt w:val="bullet"/>
      <w:lvlText w:val="•"/>
      <w:lvlJc w:val="left"/>
      <w:pPr>
        <w:tabs>
          <w:tab w:val="num" w:pos="5040"/>
        </w:tabs>
        <w:ind w:left="5040" w:hanging="360"/>
      </w:pPr>
      <w:rPr>
        <w:rFonts w:ascii="Arial" w:hAnsi="Arial" w:hint="default"/>
      </w:rPr>
    </w:lvl>
    <w:lvl w:ilvl="7" w:tplc="33DE2672" w:tentative="1">
      <w:start w:val="1"/>
      <w:numFmt w:val="bullet"/>
      <w:lvlText w:val="•"/>
      <w:lvlJc w:val="left"/>
      <w:pPr>
        <w:tabs>
          <w:tab w:val="num" w:pos="5760"/>
        </w:tabs>
        <w:ind w:left="5760" w:hanging="360"/>
      </w:pPr>
      <w:rPr>
        <w:rFonts w:ascii="Arial" w:hAnsi="Arial" w:hint="default"/>
      </w:rPr>
    </w:lvl>
    <w:lvl w:ilvl="8" w:tplc="40289A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13837"/>
    <w:multiLevelType w:val="hybridMultilevel"/>
    <w:tmpl w:val="6972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F63F95"/>
    <w:multiLevelType w:val="hybridMultilevel"/>
    <w:tmpl w:val="07C0C140"/>
    <w:lvl w:ilvl="0" w:tplc="6BBEDBC4">
      <w:start w:val="1"/>
      <w:numFmt w:val="bullet"/>
      <w:lvlText w:val="•"/>
      <w:lvlJc w:val="left"/>
      <w:pPr>
        <w:tabs>
          <w:tab w:val="num" w:pos="720"/>
        </w:tabs>
        <w:ind w:left="720" w:hanging="360"/>
      </w:pPr>
      <w:rPr>
        <w:rFonts w:ascii="Arial" w:hAnsi="Arial" w:hint="default"/>
      </w:rPr>
    </w:lvl>
    <w:lvl w:ilvl="1" w:tplc="7EF84D14" w:tentative="1">
      <w:start w:val="1"/>
      <w:numFmt w:val="bullet"/>
      <w:lvlText w:val="•"/>
      <w:lvlJc w:val="left"/>
      <w:pPr>
        <w:tabs>
          <w:tab w:val="num" w:pos="1440"/>
        </w:tabs>
        <w:ind w:left="1440" w:hanging="360"/>
      </w:pPr>
      <w:rPr>
        <w:rFonts w:ascii="Arial" w:hAnsi="Arial" w:hint="default"/>
      </w:rPr>
    </w:lvl>
    <w:lvl w:ilvl="2" w:tplc="598A7B6E" w:tentative="1">
      <w:start w:val="1"/>
      <w:numFmt w:val="bullet"/>
      <w:lvlText w:val="•"/>
      <w:lvlJc w:val="left"/>
      <w:pPr>
        <w:tabs>
          <w:tab w:val="num" w:pos="2160"/>
        </w:tabs>
        <w:ind w:left="2160" w:hanging="360"/>
      </w:pPr>
      <w:rPr>
        <w:rFonts w:ascii="Arial" w:hAnsi="Arial" w:hint="default"/>
      </w:rPr>
    </w:lvl>
    <w:lvl w:ilvl="3" w:tplc="CC5A227E" w:tentative="1">
      <w:start w:val="1"/>
      <w:numFmt w:val="bullet"/>
      <w:lvlText w:val="•"/>
      <w:lvlJc w:val="left"/>
      <w:pPr>
        <w:tabs>
          <w:tab w:val="num" w:pos="2880"/>
        </w:tabs>
        <w:ind w:left="2880" w:hanging="360"/>
      </w:pPr>
      <w:rPr>
        <w:rFonts w:ascii="Arial" w:hAnsi="Arial" w:hint="default"/>
      </w:rPr>
    </w:lvl>
    <w:lvl w:ilvl="4" w:tplc="991A0834" w:tentative="1">
      <w:start w:val="1"/>
      <w:numFmt w:val="bullet"/>
      <w:lvlText w:val="•"/>
      <w:lvlJc w:val="left"/>
      <w:pPr>
        <w:tabs>
          <w:tab w:val="num" w:pos="3600"/>
        </w:tabs>
        <w:ind w:left="3600" w:hanging="360"/>
      </w:pPr>
      <w:rPr>
        <w:rFonts w:ascii="Arial" w:hAnsi="Arial" w:hint="default"/>
      </w:rPr>
    </w:lvl>
    <w:lvl w:ilvl="5" w:tplc="EC52B834" w:tentative="1">
      <w:start w:val="1"/>
      <w:numFmt w:val="bullet"/>
      <w:lvlText w:val="•"/>
      <w:lvlJc w:val="left"/>
      <w:pPr>
        <w:tabs>
          <w:tab w:val="num" w:pos="4320"/>
        </w:tabs>
        <w:ind w:left="4320" w:hanging="360"/>
      </w:pPr>
      <w:rPr>
        <w:rFonts w:ascii="Arial" w:hAnsi="Arial" w:hint="default"/>
      </w:rPr>
    </w:lvl>
    <w:lvl w:ilvl="6" w:tplc="1F5EB508" w:tentative="1">
      <w:start w:val="1"/>
      <w:numFmt w:val="bullet"/>
      <w:lvlText w:val="•"/>
      <w:lvlJc w:val="left"/>
      <w:pPr>
        <w:tabs>
          <w:tab w:val="num" w:pos="5040"/>
        </w:tabs>
        <w:ind w:left="5040" w:hanging="360"/>
      </w:pPr>
      <w:rPr>
        <w:rFonts w:ascii="Arial" w:hAnsi="Arial" w:hint="default"/>
      </w:rPr>
    </w:lvl>
    <w:lvl w:ilvl="7" w:tplc="768070EA" w:tentative="1">
      <w:start w:val="1"/>
      <w:numFmt w:val="bullet"/>
      <w:lvlText w:val="•"/>
      <w:lvlJc w:val="left"/>
      <w:pPr>
        <w:tabs>
          <w:tab w:val="num" w:pos="5760"/>
        </w:tabs>
        <w:ind w:left="5760" w:hanging="360"/>
      </w:pPr>
      <w:rPr>
        <w:rFonts w:ascii="Arial" w:hAnsi="Arial" w:hint="default"/>
      </w:rPr>
    </w:lvl>
    <w:lvl w:ilvl="8" w:tplc="4B9027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9F67C4"/>
    <w:multiLevelType w:val="hybridMultilevel"/>
    <w:tmpl w:val="2460E7DE"/>
    <w:lvl w:ilvl="0" w:tplc="D2360A6C">
      <w:start w:val="1"/>
      <w:numFmt w:val="bullet"/>
      <w:lvlText w:val="•"/>
      <w:lvlJc w:val="left"/>
      <w:pPr>
        <w:tabs>
          <w:tab w:val="num" w:pos="720"/>
        </w:tabs>
        <w:ind w:left="720" w:hanging="360"/>
      </w:pPr>
      <w:rPr>
        <w:rFonts w:ascii="Arial" w:hAnsi="Arial" w:hint="default"/>
      </w:rPr>
    </w:lvl>
    <w:lvl w:ilvl="1" w:tplc="571A16D8" w:tentative="1">
      <w:start w:val="1"/>
      <w:numFmt w:val="bullet"/>
      <w:lvlText w:val="•"/>
      <w:lvlJc w:val="left"/>
      <w:pPr>
        <w:tabs>
          <w:tab w:val="num" w:pos="1440"/>
        </w:tabs>
        <w:ind w:left="1440" w:hanging="360"/>
      </w:pPr>
      <w:rPr>
        <w:rFonts w:ascii="Arial" w:hAnsi="Arial" w:hint="default"/>
      </w:rPr>
    </w:lvl>
    <w:lvl w:ilvl="2" w:tplc="9ECC7896" w:tentative="1">
      <w:start w:val="1"/>
      <w:numFmt w:val="bullet"/>
      <w:lvlText w:val="•"/>
      <w:lvlJc w:val="left"/>
      <w:pPr>
        <w:tabs>
          <w:tab w:val="num" w:pos="2160"/>
        </w:tabs>
        <w:ind w:left="2160" w:hanging="360"/>
      </w:pPr>
      <w:rPr>
        <w:rFonts w:ascii="Arial" w:hAnsi="Arial" w:hint="default"/>
      </w:rPr>
    </w:lvl>
    <w:lvl w:ilvl="3" w:tplc="79147AAA" w:tentative="1">
      <w:start w:val="1"/>
      <w:numFmt w:val="bullet"/>
      <w:lvlText w:val="•"/>
      <w:lvlJc w:val="left"/>
      <w:pPr>
        <w:tabs>
          <w:tab w:val="num" w:pos="2880"/>
        </w:tabs>
        <w:ind w:left="2880" w:hanging="360"/>
      </w:pPr>
      <w:rPr>
        <w:rFonts w:ascii="Arial" w:hAnsi="Arial" w:hint="default"/>
      </w:rPr>
    </w:lvl>
    <w:lvl w:ilvl="4" w:tplc="4740E6C0" w:tentative="1">
      <w:start w:val="1"/>
      <w:numFmt w:val="bullet"/>
      <w:lvlText w:val="•"/>
      <w:lvlJc w:val="left"/>
      <w:pPr>
        <w:tabs>
          <w:tab w:val="num" w:pos="3600"/>
        </w:tabs>
        <w:ind w:left="3600" w:hanging="360"/>
      </w:pPr>
      <w:rPr>
        <w:rFonts w:ascii="Arial" w:hAnsi="Arial" w:hint="default"/>
      </w:rPr>
    </w:lvl>
    <w:lvl w:ilvl="5" w:tplc="D17C0F7C" w:tentative="1">
      <w:start w:val="1"/>
      <w:numFmt w:val="bullet"/>
      <w:lvlText w:val="•"/>
      <w:lvlJc w:val="left"/>
      <w:pPr>
        <w:tabs>
          <w:tab w:val="num" w:pos="4320"/>
        </w:tabs>
        <w:ind w:left="4320" w:hanging="360"/>
      </w:pPr>
      <w:rPr>
        <w:rFonts w:ascii="Arial" w:hAnsi="Arial" w:hint="default"/>
      </w:rPr>
    </w:lvl>
    <w:lvl w:ilvl="6" w:tplc="4790BBB8" w:tentative="1">
      <w:start w:val="1"/>
      <w:numFmt w:val="bullet"/>
      <w:lvlText w:val="•"/>
      <w:lvlJc w:val="left"/>
      <w:pPr>
        <w:tabs>
          <w:tab w:val="num" w:pos="5040"/>
        </w:tabs>
        <w:ind w:left="5040" w:hanging="360"/>
      </w:pPr>
      <w:rPr>
        <w:rFonts w:ascii="Arial" w:hAnsi="Arial" w:hint="default"/>
      </w:rPr>
    </w:lvl>
    <w:lvl w:ilvl="7" w:tplc="2EFC0656" w:tentative="1">
      <w:start w:val="1"/>
      <w:numFmt w:val="bullet"/>
      <w:lvlText w:val="•"/>
      <w:lvlJc w:val="left"/>
      <w:pPr>
        <w:tabs>
          <w:tab w:val="num" w:pos="5760"/>
        </w:tabs>
        <w:ind w:left="5760" w:hanging="360"/>
      </w:pPr>
      <w:rPr>
        <w:rFonts w:ascii="Arial" w:hAnsi="Arial" w:hint="default"/>
      </w:rPr>
    </w:lvl>
    <w:lvl w:ilvl="8" w:tplc="4AF613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700305"/>
    <w:multiLevelType w:val="hybridMultilevel"/>
    <w:tmpl w:val="EAAC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C368B"/>
    <w:multiLevelType w:val="hybridMultilevel"/>
    <w:tmpl w:val="44F28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D3507"/>
    <w:multiLevelType w:val="hybridMultilevel"/>
    <w:tmpl w:val="49081CE8"/>
    <w:lvl w:ilvl="0" w:tplc="31EA53AC">
      <w:start w:val="1"/>
      <w:numFmt w:val="bullet"/>
      <w:lvlText w:val=""/>
      <w:lvlJc w:val="left"/>
      <w:pPr>
        <w:ind w:left="720" w:hanging="360"/>
      </w:pPr>
      <w:rPr>
        <w:rFonts w:ascii="Symbol" w:hAnsi="Symbol" w:hint="default"/>
        <w:lang w:val="es-4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722EF"/>
    <w:multiLevelType w:val="hybridMultilevel"/>
    <w:tmpl w:val="C8AE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71819"/>
    <w:multiLevelType w:val="multilevel"/>
    <w:tmpl w:val="5C0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83386"/>
    <w:multiLevelType w:val="hybridMultilevel"/>
    <w:tmpl w:val="D77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B46CC"/>
    <w:multiLevelType w:val="hybridMultilevel"/>
    <w:tmpl w:val="9460C262"/>
    <w:lvl w:ilvl="0" w:tplc="CEDC5F8C">
      <w:start w:val="1"/>
      <w:numFmt w:val="bullet"/>
      <w:lvlText w:val="•"/>
      <w:lvlJc w:val="left"/>
      <w:pPr>
        <w:tabs>
          <w:tab w:val="num" w:pos="720"/>
        </w:tabs>
        <w:ind w:left="720" w:hanging="360"/>
      </w:pPr>
      <w:rPr>
        <w:rFonts w:ascii="Arial" w:hAnsi="Arial" w:hint="default"/>
      </w:rPr>
    </w:lvl>
    <w:lvl w:ilvl="1" w:tplc="115EB0FA" w:tentative="1">
      <w:start w:val="1"/>
      <w:numFmt w:val="bullet"/>
      <w:lvlText w:val="•"/>
      <w:lvlJc w:val="left"/>
      <w:pPr>
        <w:tabs>
          <w:tab w:val="num" w:pos="1440"/>
        </w:tabs>
        <w:ind w:left="1440" w:hanging="360"/>
      </w:pPr>
      <w:rPr>
        <w:rFonts w:ascii="Arial" w:hAnsi="Arial" w:hint="default"/>
      </w:rPr>
    </w:lvl>
    <w:lvl w:ilvl="2" w:tplc="FB98C290" w:tentative="1">
      <w:start w:val="1"/>
      <w:numFmt w:val="bullet"/>
      <w:lvlText w:val="•"/>
      <w:lvlJc w:val="left"/>
      <w:pPr>
        <w:tabs>
          <w:tab w:val="num" w:pos="2160"/>
        </w:tabs>
        <w:ind w:left="2160" w:hanging="360"/>
      </w:pPr>
      <w:rPr>
        <w:rFonts w:ascii="Arial" w:hAnsi="Arial" w:hint="default"/>
      </w:rPr>
    </w:lvl>
    <w:lvl w:ilvl="3" w:tplc="A40E5D9A" w:tentative="1">
      <w:start w:val="1"/>
      <w:numFmt w:val="bullet"/>
      <w:lvlText w:val="•"/>
      <w:lvlJc w:val="left"/>
      <w:pPr>
        <w:tabs>
          <w:tab w:val="num" w:pos="2880"/>
        </w:tabs>
        <w:ind w:left="2880" w:hanging="360"/>
      </w:pPr>
      <w:rPr>
        <w:rFonts w:ascii="Arial" w:hAnsi="Arial" w:hint="default"/>
      </w:rPr>
    </w:lvl>
    <w:lvl w:ilvl="4" w:tplc="37704A3A" w:tentative="1">
      <w:start w:val="1"/>
      <w:numFmt w:val="bullet"/>
      <w:lvlText w:val="•"/>
      <w:lvlJc w:val="left"/>
      <w:pPr>
        <w:tabs>
          <w:tab w:val="num" w:pos="3600"/>
        </w:tabs>
        <w:ind w:left="3600" w:hanging="360"/>
      </w:pPr>
      <w:rPr>
        <w:rFonts w:ascii="Arial" w:hAnsi="Arial" w:hint="default"/>
      </w:rPr>
    </w:lvl>
    <w:lvl w:ilvl="5" w:tplc="1EE0D0EC" w:tentative="1">
      <w:start w:val="1"/>
      <w:numFmt w:val="bullet"/>
      <w:lvlText w:val="•"/>
      <w:lvlJc w:val="left"/>
      <w:pPr>
        <w:tabs>
          <w:tab w:val="num" w:pos="4320"/>
        </w:tabs>
        <w:ind w:left="4320" w:hanging="360"/>
      </w:pPr>
      <w:rPr>
        <w:rFonts w:ascii="Arial" w:hAnsi="Arial" w:hint="default"/>
      </w:rPr>
    </w:lvl>
    <w:lvl w:ilvl="6" w:tplc="8EFE14E2" w:tentative="1">
      <w:start w:val="1"/>
      <w:numFmt w:val="bullet"/>
      <w:lvlText w:val="•"/>
      <w:lvlJc w:val="left"/>
      <w:pPr>
        <w:tabs>
          <w:tab w:val="num" w:pos="5040"/>
        </w:tabs>
        <w:ind w:left="5040" w:hanging="360"/>
      </w:pPr>
      <w:rPr>
        <w:rFonts w:ascii="Arial" w:hAnsi="Arial" w:hint="default"/>
      </w:rPr>
    </w:lvl>
    <w:lvl w:ilvl="7" w:tplc="5F1AC1B8" w:tentative="1">
      <w:start w:val="1"/>
      <w:numFmt w:val="bullet"/>
      <w:lvlText w:val="•"/>
      <w:lvlJc w:val="left"/>
      <w:pPr>
        <w:tabs>
          <w:tab w:val="num" w:pos="5760"/>
        </w:tabs>
        <w:ind w:left="5760" w:hanging="360"/>
      </w:pPr>
      <w:rPr>
        <w:rFonts w:ascii="Arial" w:hAnsi="Arial" w:hint="default"/>
      </w:rPr>
    </w:lvl>
    <w:lvl w:ilvl="8" w:tplc="340617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D00E64"/>
    <w:multiLevelType w:val="hybridMultilevel"/>
    <w:tmpl w:val="7412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541F2"/>
    <w:multiLevelType w:val="hybridMultilevel"/>
    <w:tmpl w:val="340AD670"/>
    <w:lvl w:ilvl="0" w:tplc="2B34DB16">
      <w:start w:val="1"/>
      <w:numFmt w:val="bullet"/>
      <w:lvlText w:val="•"/>
      <w:lvlJc w:val="left"/>
      <w:pPr>
        <w:tabs>
          <w:tab w:val="num" w:pos="720"/>
        </w:tabs>
        <w:ind w:left="720" w:hanging="360"/>
      </w:pPr>
      <w:rPr>
        <w:rFonts w:ascii="Arial" w:hAnsi="Arial" w:hint="default"/>
      </w:rPr>
    </w:lvl>
    <w:lvl w:ilvl="1" w:tplc="87622C06" w:tentative="1">
      <w:start w:val="1"/>
      <w:numFmt w:val="bullet"/>
      <w:lvlText w:val="•"/>
      <w:lvlJc w:val="left"/>
      <w:pPr>
        <w:tabs>
          <w:tab w:val="num" w:pos="1440"/>
        </w:tabs>
        <w:ind w:left="1440" w:hanging="360"/>
      </w:pPr>
      <w:rPr>
        <w:rFonts w:ascii="Arial" w:hAnsi="Arial" w:hint="default"/>
      </w:rPr>
    </w:lvl>
    <w:lvl w:ilvl="2" w:tplc="5A20E586" w:tentative="1">
      <w:start w:val="1"/>
      <w:numFmt w:val="bullet"/>
      <w:lvlText w:val="•"/>
      <w:lvlJc w:val="left"/>
      <w:pPr>
        <w:tabs>
          <w:tab w:val="num" w:pos="2160"/>
        </w:tabs>
        <w:ind w:left="2160" w:hanging="360"/>
      </w:pPr>
      <w:rPr>
        <w:rFonts w:ascii="Arial" w:hAnsi="Arial" w:hint="default"/>
      </w:rPr>
    </w:lvl>
    <w:lvl w:ilvl="3" w:tplc="E968DC7A" w:tentative="1">
      <w:start w:val="1"/>
      <w:numFmt w:val="bullet"/>
      <w:lvlText w:val="•"/>
      <w:lvlJc w:val="left"/>
      <w:pPr>
        <w:tabs>
          <w:tab w:val="num" w:pos="2880"/>
        </w:tabs>
        <w:ind w:left="2880" w:hanging="360"/>
      </w:pPr>
      <w:rPr>
        <w:rFonts w:ascii="Arial" w:hAnsi="Arial" w:hint="default"/>
      </w:rPr>
    </w:lvl>
    <w:lvl w:ilvl="4" w:tplc="D5E8BE2A" w:tentative="1">
      <w:start w:val="1"/>
      <w:numFmt w:val="bullet"/>
      <w:lvlText w:val="•"/>
      <w:lvlJc w:val="left"/>
      <w:pPr>
        <w:tabs>
          <w:tab w:val="num" w:pos="3600"/>
        </w:tabs>
        <w:ind w:left="3600" w:hanging="360"/>
      </w:pPr>
      <w:rPr>
        <w:rFonts w:ascii="Arial" w:hAnsi="Arial" w:hint="default"/>
      </w:rPr>
    </w:lvl>
    <w:lvl w:ilvl="5" w:tplc="DF601A6E" w:tentative="1">
      <w:start w:val="1"/>
      <w:numFmt w:val="bullet"/>
      <w:lvlText w:val="•"/>
      <w:lvlJc w:val="left"/>
      <w:pPr>
        <w:tabs>
          <w:tab w:val="num" w:pos="4320"/>
        </w:tabs>
        <w:ind w:left="4320" w:hanging="360"/>
      </w:pPr>
      <w:rPr>
        <w:rFonts w:ascii="Arial" w:hAnsi="Arial" w:hint="default"/>
      </w:rPr>
    </w:lvl>
    <w:lvl w:ilvl="6" w:tplc="5A249EA0" w:tentative="1">
      <w:start w:val="1"/>
      <w:numFmt w:val="bullet"/>
      <w:lvlText w:val="•"/>
      <w:lvlJc w:val="left"/>
      <w:pPr>
        <w:tabs>
          <w:tab w:val="num" w:pos="5040"/>
        </w:tabs>
        <w:ind w:left="5040" w:hanging="360"/>
      </w:pPr>
      <w:rPr>
        <w:rFonts w:ascii="Arial" w:hAnsi="Arial" w:hint="default"/>
      </w:rPr>
    </w:lvl>
    <w:lvl w:ilvl="7" w:tplc="DE6A3A54" w:tentative="1">
      <w:start w:val="1"/>
      <w:numFmt w:val="bullet"/>
      <w:lvlText w:val="•"/>
      <w:lvlJc w:val="left"/>
      <w:pPr>
        <w:tabs>
          <w:tab w:val="num" w:pos="5760"/>
        </w:tabs>
        <w:ind w:left="5760" w:hanging="360"/>
      </w:pPr>
      <w:rPr>
        <w:rFonts w:ascii="Arial" w:hAnsi="Arial" w:hint="default"/>
      </w:rPr>
    </w:lvl>
    <w:lvl w:ilvl="8" w:tplc="225A61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C73CE3"/>
    <w:multiLevelType w:val="hybridMultilevel"/>
    <w:tmpl w:val="08B442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B084B"/>
    <w:multiLevelType w:val="multilevel"/>
    <w:tmpl w:val="C2C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F28FC"/>
    <w:multiLevelType w:val="hybridMultilevel"/>
    <w:tmpl w:val="08A0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21"/>
  </w:num>
  <w:num w:numId="5">
    <w:abstractNumId w:val="10"/>
  </w:num>
  <w:num w:numId="6">
    <w:abstractNumId w:val="13"/>
  </w:num>
  <w:num w:numId="7">
    <w:abstractNumId w:val="0"/>
  </w:num>
  <w:num w:numId="8">
    <w:abstractNumId w:val="8"/>
  </w:num>
  <w:num w:numId="9">
    <w:abstractNumId w:val="24"/>
  </w:num>
  <w:num w:numId="10">
    <w:abstractNumId w:val="18"/>
  </w:num>
  <w:num w:numId="11">
    <w:abstractNumId w:val="9"/>
  </w:num>
  <w:num w:numId="12">
    <w:abstractNumId w:val="23"/>
  </w:num>
  <w:num w:numId="13">
    <w:abstractNumId w:val="16"/>
  </w:num>
  <w:num w:numId="14">
    <w:abstractNumId w:val="1"/>
  </w:num>
  <w:num w:numId="15">
    <w:abstractNumId w:val="7"/>
  </w:num>
  <w:num w:numId="16">
    <w:abstractNumId w:val="14"/>
  </w:num>
  <w:num w:numId="17">
    <w:abstractNumId w:val="19"/>
  </w:num>
  <w:num w:numId="18">
    <w:abstractNumId w:val="25"/>
  </w:num>
  <w:num w:numId="19">
    <w:abstractNumId w:val="4"/>
  </w:num>
  <w:num w:numId="20">
    <w:abstractNumId w:val="22"/>
  </w:num>
  <w:num w:numId="21">
    <w:abstractNumId w:val="3"/>
  </w:num>
  <w:num w:numId="22">
    <w:abstractNumId w:val="6"/>
  </w:num>
  <w:num w:numId="23">
    <w:abstractNumId w:val="15"/>
  </w:num>
  <w:num w:numId="24">
    <w:abstractNumId w:val="26"/>
  </w:num>
  <w:num w:numId="25">
    <w:abstractNumId w:val="20"/>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DD"/>
    <w:rsid w:val="00000DF9"/>
    <w:rsid w:val="00003101"/>
    <w:rsid w:val="0000339F"/>
    <w:rsid w:val="00006010"/>
    <w:rsid w:val="000117B2"/>
    <w:rsid w:val="00015304"/>
    <w:rsid w:val="00017CF4"/>
    <w:rsid w:val="00020A8D"/>
    <w:rsid w:val="000226F2"/>
    <w:rsid w:val="00022EC8"/>
    <w:rsid w:val="0002342F"/>
    <w:rsid w:val="00024108"/>
    <w:rsid w:val="00027580"/>
    <w:rsid w:val="00027CA4"/>
    <w:rsid w:val="00031FB7"/>
    <w:rsid w:val="00040150"/>
    <w:rsid w:val="00040AB5"/>
    <w:rsid w:val="000433BC"/>
    <w:rsid w:val="0004717F"/>
    <w:rsid w:val="00047A85"/>
    <w:rsid w:val="000524B6"/>
    <w:rsid w:val="00053B98"/>
    <w:rsid w:val="00054AC3"/>
    <w:rsid w:val="00061D8F"/>
    <w:rsid w:val="0006264C"/>
    <w:rsid w:val="000656B6"/>
    <w:rsid w:val="0006626E"/>
    <w:rsid w:val="00066361"/>
    <w:rsid w:val="00070FC2"/>
    <w:rsid w:val="00075D86"/>
    <w:rsid w:val="00076656"/>
    <w:rsid w:val="00076DA7"/>
    <w:rsid w:val="00087873"/>
    <w:rsid w:val="0009112E"/>
    <w:rsid w:val="00092E67"/>
    <w:rsid w:val="00095554"/>
    <w:rsid w:val="0009764D"/>
    <w:rsid w:val="000B0C97"/>
    <w:rsid w:val="000B1C4C"/>
    <w:rsid w:val="000B48AB"/>
    <w:rsid w:val="000B660D"/>
    <w:rsid w:val="000C161F"/>
    <w:rsid w:val="000C3458"/>
    <w:rsid w:val="000C6132"/>
    <w:rsid w:val="000D046E"/>
    <w:rsid w:val="000D24ED"/>
    <w:rsid w:val="000E2FEC"/>
    <w:rsid w:val="000F2CE5"/>
    <w:rsid w:val="000F544E"/>
    <w:rsid w:val="000F635F"/>
    <w:rsid w:val="001009A6"/>
    <w:rsid w:val="00100E07"/>
    <w:rsid w:val="00103E7F"/>
    <w:rsid w:val="001060A9"/>
    <w:rsid w:val="001146EE"/>
    <w:rsid w:val="001277CB"/>
    <w:rsid w:val="001306DF"/>
    <w:rsid w:val="00143265"/>
    <w:rsid w:val="00143BFB"/>
    <w:rsid w:val="00145BD8"/>
    <w:rsid w:val="00147C02"/>
    <w:rsid w:val="00154264"/>
    <w:rsid w:val="00154E6E"/>
    <w:rsid w:val="00166603"/>
    <w:rsid w:val="00170D49"/>
    <w:rsid w:val="001725A1"/>
    <w:rsid w:val="00173027"/>
    <w:rsid w:val="00174EA1"/>
    <w:rsid w:val="0018301D"/>
    <w:rsid w:val="00184DF0"/>
    <w:rsid w:val="00187DD1"/>
    <w:rsid w:val="00187E98"/>
    <w:rsid w:val="001928EA"/>
    <w:rsid w:val="001A085F"/>
    <w:rsid w:val="001A1FB4"/>
    <w:rsid w:val="001A37A5"/>
    <w:rsid w:val="001A500B"/>
    <w:rsid w:val="001B3B2B"/>
    <w:rsid w:val="001B427E"/>
    <w:rsid w:val="001B507E"/>
    <w:rsid w:val="001C00D0"/>
    <w:rsid w:val="001C2337"/>
    <w:rsid w:val="001C3E6B"/>
    <w:rsid w:val="001D1112"/>
    <w:rsid w:val="001D136C"/>
    <w:rsid w:val="001D256E"/>
    <w:rsid w:val="001D6121"/>
    <w:rsid w:val="001D6731"/>
    <w:rsid w:val="001D6966"/>
    <w:rsid w:val="001F2D81"/>
    <w:rsid w:val="001F32B0"/>
    <w:rsid w:val="001F3778"/>
    <w:rsid w:val="001F56E3"/>
    <w:rsid w:val="002002F4"/>
    <w:rsid w:val="002129AB"/>
    <w:rsid w:val="0021346E"/>
    <w:rsid w:val="00214567"/>
    <w:rsid w:val="002161C0"/>
    <w:rsid w:val="002162A3"/>
    <w:rsid w:val="00225E1D"/>
    <w:rsid w:val="0023558C"/>
    <w:rsid w:val="00236280"/>
    <w:rsid w:val="00236D81"/>
    <w:rsid w:val="0023784E"/>
    <w:rsid w:val="0024034D"/>
    <w:rsid w:val="00244AE0"/>
    <w:rsid w:val="00252CB0"/>
    <w:rsid w:val="00252D5A"/>
    <w:rsid w:val="00256124"/>
    <w:rsid w:val="00262340"/>
    <w:rsid w:val="0026650D"/>
    <w:rsid w:val="00267C62"/>
    <w:rsid w:val="00267E03"/>
    <w:rsid w:val="002700B4"/>
    <w:rsid w:val="002707D7"/>
    <w:rsid w:val="0027420F"/>
    <w:rsid w:val="00274E93"/>
    <w:rsid w:val="00281490"/>
    <w:rsid w:val="00287899"/>
    <w:rsid w:val="0029436D"/>
    <w:rsid w:val="002967D6"/>
    <w:rsid w:val="002B7BA0"/>
    <w:rsid w:val="002C2940"/>
    <w:rsid w:val="002C4A07"/>
    <w:rsid w:val="002D23FB"/>
    <w:rsid w:val="002D7998"/>
    <w:rsid w:val="002E5296"/>
    <w:rsid w:val="002F0396"/>
    <w:rsid w:val="002F6A1D"/>
    <w:rsid w:val="00302138"/>
    <w:rsid w:val="0030667F"/>
    <w:rsid w:val="00307655"/>
    <w:rsid w:val="003117F0"/>
    <w:rsid w:val="003129FB"/>
    <w:rsid w:val="00324DE6"/>
    <w:rsid w:val="003255AA"/>
    <w:rsid w:val="00333895"/>
    <w:rsid w:val="00335FD5"/>
    <w:rsid w:val="00336B58"/>
    <w:rsid w:val="00341D1A"/>
    <w:rsid w:val="003434C5"/>
    <w:rsid w:val="0034432B"/>
    <w:rsid w:val="003516DD"/>
    <w:rsid w:val="00351C89"/>
    <w:rsid w:val="003546D4"/>
    <w:rsid w:val="00357846"/>
    <w:rsid w:val="00364083"/>
    <w:rsid w:val="003650FC"/>
    <w:rsid w:val="00371618"/>
    <w:rsid w:val="0037207C"/>
    <w:rsid w:val="003732BC"/>
    <w:rsid w:val="003804D4"/>
    <w:rsid w:val="00381B92"/>
    <w:rsid w:val="0038565F"/>
    <w:rsid w:val="00385C1E"/>
    <w:rsid w:val="00390730"/>
    <w:rsid w:val="003948A9"/>
    <w:rsid w:val="003952D1"/>
    <w:rsid w:val="003964E9"/>
    <w:rsid w:val="003A15CF"/>
    <w:rsid w:val="003B2B35"/>
    <w:rsid w:val="003B40A8"/>
    <w:rsid w:val="003B5800"/>
    <w:rsid w:val="003C2980"/>
    <w:rsid w:val="003C2C96"/>
    <w:rsid w:val="003C5D36"/>
    <w:rsid w:val="003D66EA"/>
    <w:rsid w:val="003D6B65"/>
    <w:rsid w:val="003E669D"/>
    <w:rsid w:val="003F2CD9"/>
    <w:rsid w:val="004026C1"/>
    <w:rsid w:val="00404023"/>
    <w:rsid w:val="004072AF"/>
    <w:rsid w:val="0043224D"/>
    <w:rsid w:val="0044680D"/>
    <w:rsid w:val="00447794"/>
    <w:rsid w:val="00451EC7"/>
    <w:rsid w:val="0045213A"/>
    <w:rsid w:val="004537E5"/>
    <w:rsid w:val="00461A3A"/>
    <w:rsid w:val="0046280B"/>
    <w:rsid w:val="00463E4A"/>
    <w:rsid w:val="00464C86"/>
    <w:rsid w:val="00464E2E"/>
    <w:rsid w:val="00467457"/>
    <w:rsid w:val="00467842"/>
    <w:rsid w:val="004709CC"/>
    <w:rsid w:val="00472DA1"/>
    <w:rsid w:val="004740D1"/>
    <w:rsid w:val="004764BD"/>
    <w:rsid w:val="0048311D"/>
    <w:rsid w:val="004931C1"/>
    <w:rsid w:val="0049414F"/>
    <w:rsid w:val="0049437C"/>
    <w:rsid w:val="004A2186"/>
    <w:rsid w:val="004A2C38"/>
    <w:rsid w:val="004A6B54"/>
    <w:rsid w:val="004B0B23"/>
    <w:rsid w:val="004B2374"/>
    <w:rsid w:val="004C20A5"/>
    <w:rsid w:val="004C45DD"/>
    <w:rsid w:val="004C4770"/>
    <w:rsid w:val="004C537F"/>
    <w:rsid w:val="004C57C5"/>
    <w:rsid w:val="004D118A"/>
    <w:rsid w:val="004D3D25"/>
    <w:rsid w:val="004D3EF0"/>
    <w:rsid w:val="004D47CC"/>
    <w:rsid w:val="004D5B49"/>
    <w:rsid w:val="004E15C5"/>
    <w:rsid w:val="004E620B"/>
    <w:rsid w:val="004E792C"/>
    <w:rsid w:val="004F2B35"/>
    <w:rsid w:val="004F32A6"/>
    <w:rsid w:val="004F647A"/>
    <w:rsid w:val="005008AD"/>
    <w:rsid w:val="00503078"/>
    <w:rsid w:val="005030D5"/>
    <w:rsid w:val="00505779"/>
    <w:rsid w:val="0050729B"/>
    <w:rsid w:val="0050792E"/>
    <w:rsid w:val="005100CA"/>
    <w:rsid w:val="00513397"/>
    <w:rsid w:val="005136E7"/>
    <w:rsid w:val="00515FCE"/>
    <w:rsid w:val="00520523"/>
    <w:rsid w:val="00520794"/>
    <w:rsid w:val="005273C6"/>
    <w:rsid w:val="005346E3"/>
    <w:rsid w:val="0053783B"/>
    <w:rsid w:val="00540713"/>
    <w:rsid w:val="005426EE"/>
    <w:rsid w:val="00543B76"/>
    <w:rsid w:val="00544D50"/>
    <w:rsid w:val="005501BC"/>
    <w:rsid w:val="0055272D"/>
    <w:rsid w:val="005539BA"/>
    <w:rsid w:val="00553B7C"/>
    <w:rsid w:val="00554FD3"/>
    <w:rsid w:val="0055568E"/>
    <w:rsid w:val="0056081E"/>
    <w:rsid w:val="00571490"/>
    <w:rsid w:val="005714D6"/>
    <w:rsid w:val="00571C5C"/>
    <w:rsid w:val="005810BB"/>
    <w:rsid w:val="00581A24"/>
    <w:rsid w:val="005830C9"/>
    <w:rsid w:val="005921C5"/>
    <w:rsid w:val="005A35F5"/>
    <w:rsid w:val="005B2DFA"/>
    <w:rsid w:val="005B360D"/>
    <w:rsid w:val="005C4B71"/>
    <w:rsid w:val="005C5EA5"/>
    <w:rsid w:val="005D0944"/>
    <w:rsid w:val="005D4CFA"/>
    <w:rsid w:val="005D6623"/>
    <w:rsid w:val="005E5230"/>
    <w:rsid w:val="005E5BF2"/>
    <w:rsid w:val="005E629B"/>
    <w:rsid w:val="005E7C25"/>
    <w:rsid w:val="005E7C63"/>
    <w:rsid w:val="005F4A9E"/>
    <w:rsid w:val="005F5FAC"/>
    <w:rsid w:val="005F6F16"/>
    <w:rsid w:val="005F7CA2"/>
    <w:rsid w:val="00605C5E"/>
    <w:rsid w:val="00606DD3"/>
    <w:rsid w:val="00607B1D"/>
    <w:rsid w:val="00610E61"/>
    <w:rsid w:val="006145FB"/>
    <w:rsid w:val="006206A7"/>
    <w:rsid w:val="0062309D"/>
    <w:rsid w:val="006237DF"/>
    <w:rsid w:val="00630B04"/>
    <w:rsid w:val="0063256F"/>
    <w:rsid w:val="00635199"/>
    <w:rsid w:val="00635C23"/>
    <w:rsid w:val="00650B19"/>
    <w:rsid w:val="00655FFA"/>
    <w:rsid w:val="00665928"/>
    <w:rsid w:val="00670047"/>
    <w:rsid w:val="00672D0D"/>
    <w:rsid w:val="006749F4"/>
    <w:rsid w:val="0067694F"/>
    <w:rsid w:val="0067732B"/>
    <w:rsid w:val="00687013"/>
    <w:rsid w:val="00692EDF"/>
    <w:rsid w:val="006A26DA"/>
    <w:rsid w:val="006A4D00"/>
    <w:rsid w:val="006B1130"/>
    <w:rsid w:val="006B364E"/>
    <w:rsid w:val="006B621C"/>
    <w:rsid w:val="006C2CED"/>
    <w:rsid w:val="006C3EFF"/>
    <w:rsid w:val="006C3FF0"/>
    <w:rsid w:val="006C4E19"/>
    <w:rsid w:val="006C521E"/>
    <w:rsid w:val="006C58C5"/>
    <w:rsid w:val="006C6F08"/>
    <w:rsid w:val="006D5843"/>
    <w:rsid w:val="006E2BBC"/>
    <w:rsid w:val="006F3126"/>
    <w:rsid w:val="006F4CAF"/>
    <w:rsid w:val="006F6474"/>
    <w:rsid w:val="0070450D"/>
    <w:rsid w:val="00705B2E"/>
    <w:rsid w:val="007131B1"/>
    <w:rsid w:val="00713DC3"/>
    <w:rsid w:val="00725305"/>
    <w:rsid w:val="007305A5"/>
    <w:rsid w:val="007312BE"/>
    <w:rsid w:val="00733E8E"/>
    <w:rsid w:val="00734D9D"/>
    <w:rsid w:val="00741205"/>
    <w:rsid w:val="0074766C"/>
    <w:rsid w:val="00750962"/>
    <w:rsid w:val="007522BD"/>
    <w:rsid w:val="007600E0"/>
    <w:rsid w:val="0076156D"/>
    <w:rsid w:val="00764D53"/>
    <w:rsid w:val="007656A9"/>
    <w:rsid w:val="00765753"/>
    <w:rsid w:val="00765A60"/>
    <w:rsid w:val="00771CBF"/>
    <w:rsid w:val="00777586"/>
    <w:rsid w:val="0078312C"/>
    <w:rsid w:val="007878EC"/>
    <w:rsid w:val="007904AC"/>
    <w:rsid w:val="007915AC"/>
    <w:rsid w:val="00792D9C"/>
    <w:rsid w:val="007954D9"/>
    <w:rsid w:val="007A054C"/>
    <w:rsid w:val="007A0687"/>
    <w:rsid w:val="007A1BFF"/>
    <w:rsid w:val="007A1DB0"/>
    <w:rsid w:val="007A4C8B"/>
    <w:rsid w:val="007B08E9"/>
    <w:rsid w:val="007C1936"/>
    <w:rsid w:val="007C4F83"/>
    <w:rsid w:val="007E028F"/>
    <w:rsid w:val="007E26E3"/>
    <w:rsid w:val="007E2D10"/>
    <w:rsid w:val="007E74AA"/>
    <w:rsid w:val="007F0121"/>
    <w:rsid w:val="007F01D6"/>
    <w:rsid w:val="007F67A8"/>
    <w:rsid w:val="007F69F9"/>
    <w:rsid w:val="007F6DED"/>
    <w:rsid w:val="00801DED"/>
    <w:rsid w:val="00805EAD"/>
    <w:rsid w:val="008116AE"/>
    <w:rsid w:val="00812524"/>
    <w:rsid w:val="00813CC3"/>
    <w:rsid w:val="00814850"/>
    <w:rsid w:val="008160EA"/>
    <w:rsid w:val="00820940"/>
    <w:rsid w:val="00821AD1"/>
    <w:rsid w:val="00822EC8"/>
    <w:rsid w:val="00831D88"/>
    <w:rsid w:val="0083453B"/>
    <w:rsid w:val="00834BEE"/>
    <w:rsid w:val="008369A4"/>
    <w:rsid w:val="00836F5D"/>
    <w:rsid w:val="0084446C"/>
    <w:rsid w:val="00846646"/>
    <w:rsid w:val="00846C2C"/>
    <w:rsid w:val="0084758A"/>
    <w:rsid w:val="008527CE"/>
    <w:rsid w:val="00860B65"/>
    <w:rsid w:val="008652F4"/>
    <w:rsid w:val="00865356"/>
    <w:rsid w:val="008717E1"/>
    <w:rsid w:val="00872FB6"/>
    <w:rsid w:val="00874E5C"/>
    <w:rsid w:val="008760C1"/>
    <w:rsid w:val="00876C8C"/>
    <w:rsid w:val="008802C5"/>
    <w:rsid w:val="008852B1"/>
    <w:rsid w:val="008925CD"/>
    <w:rsid w:val="00893718"/>
    <w:rsid w:val="00893A92"/>
    <w:rsid w:val="008A0957"/>
    <w:rsid w:val="008A683F"/>
    <w:rsid w:val="008B12EC"/>
    <w:rsid w:val="008B14E3"/>
    <w:rsid w:val="008B3759"/>
    <w:rsid w:val="008B4AEB"/>
    <w:rsid w:val="008C607F"/>
    <w:rsid w:val="008C64B5"/>
    <w:rsid w:val="008D22F3"/>
    <w:rsid w:val="008D4F9B"/>
    <w:rsid w:val="008E02D0"/>
    <w:rsid w:val="008F4655"/>
    <w:rsid w:val="008F726B"/>
    <w:rsid w:val="00903E39"/>
    <w:rsid w:val="00904203"/>
    <w:rsid w:val="00904CBF"/>
    <w:rsid w:val="009050FC"/>
    <w:rsid w:val="00907A77"/>
    <w:rsid w:val="0091341D"/>
    <w:rsid w:val="00915388"/>
    <w:rsid w:val="00917080"/>
    <w:rsid w:val="00920294"/>
    <w:rsid w:val="00922024"/>
    <w:rsid w:val="00922F8A"/>
    <w:rsid w:val="00924111"/>
    <w:rsid w:val="00925C91"/>
    <w:rsid w:val="00932EAE"/>
    <w:rsid w:val="00933E7F"/>
    <w:rsid w:val="0094499B"/>
    <w:rsid w:val="00952835"/>
    <w:rsid w:val="00963DA4"/>
    <w:rsid w:val="00964625"/>
    <w:rsid w:val="009648E3"/>
    <w:rsid w:val="0096532F"/>
    <w:rsid w:val="00967C08"/>
    <w:rsid w:val="009722B6"/>
    <w:rsid w:val="00987FDF"/>
    <w:rsid w:val="00992E5F"/>
    <w:rsid w:val="009A050B"/>
    <w:rsid w:val="009A0F61"/>
    <w:rsid w:val="009A15FB"/>
    <w:rsid w:val="009A2ADC"/>
    <w:rsid w:val="009A551F"/>
    <w:rsid w:val="009B2EF5"/>
    <w:rsid w:val="009D08A6"/>
    <w:rsid w:val="009E1136"/>
    <w:rsid w:val="009E635C"/>
    <w:rsid w:val="009F0475"/>
    <w:rsid w:val="009F2852"/>
    <w:rsid w:val="009F7598"/>
    <w:rsid w:val="009F7638"/>
    <w:rsid w:val="00A00D3F"/>
    <w:rsid w:val="00A00D7B"/>
    <w:rsid w:val="00A04E30"/>
    <w:rsid w:val="00A07914"/>
    <w:rsid w:val="00A107CD"/>
    <w:rsid w:val="00A268CD"/>
    <w:rsid w:val="00A34DD1"/>
    <w:rsid w:val="00A37B1C"/>
    <w:rsid w:val="00A44A34"/>
    <w:rsid w:val="00A44DD0"/>
    <w:rsid w:val="00A47E9D"/>
    <w:rsid w:val="00A50A85"/>
    <w:rsid w:val="00A519F6"/>
    <w:rsid w:val="00A51D0F"/>
    <w:rsid w:val="00A66816"/>
    <w:rsid w:val="00A710B8"/>
    <w:rsid w:val="00A72D26"/>
    <w:rsid w:val="00A73F4D"/>
    <w:rsid w:val="00A77BB1"/>
    <w:rsid w:val="00A832D1"/>
    <w:rsid w:val="00A85137"/>
    <w:rsid w:val="00A85625"/>
    <w:rsid w:val="00A9151D"/>
    <w:rsid w:val="00A94893"/>
    <w:rsid w:val="00A9501F"/>
    <w:rsid w:val="00A96D43"/>
    <w:rsid w:val="00AB07E3"/>
    <w:rsid w:val="00AB213D"/>
    <w:rsid w:val="00AB2478"/>
    <w:rsid w:val="00AC2DD2"/>
    <w:rsid w:val="00AC3C77"/>
    <w:rsid w:val="00AF0239"/>
    <w:rsid w:val="00AF393E"/>
    <w:rsid w:val="00B009FF"/>
    <w:rsid w:val="00B0157B"/>
    <w:rsid w:val="00B04338"/>
    <w:rsid w:val="00B15622"/>
    <w:rsid w:val="00B253F1"/>
    <w:rsid w:val="00B307F7"/>
    <w:rsid w:val="00B309B7"/>
    <w:rsid w:val="00B344ED"/>
    <w:rsid w:val="00B400E0"/>
    <w:rsid w:val="00B42A1B"/>
    <w:rsid w:val="00B44CA0"/>
    <w:rsid w:val="00B4769D"/>
    <w:rsid w:val="00B56A7C"/>
    <w:rsid w:val="00B57B97"/>
    <w:rsid w:val="00B605AB"/>
    <w:rsid w:val="00B71456"/>
    <w:rsid w:val="00B744C7"/>
    <w:rsid w:val="00B7798A"/>
    <w:rsid w:val="00B8104B"/>
    <w:rsid w:val="00B855BB"/>
    <w:rsid w:val="00B87072"/>
    <w:rsid w:val="00B87778"/>
    <w:rsid w:val="00B94A99"/>
    <w:rsid w:val="00B96378"/>
    <w:rsid w:val="00B96BEA"/>
    <w:rsid w:val="00BA7A4A"/>
    <w:rsid w:val="00BB2B41"/>
    <w:rsid w:val="00BB599F"/>
    <w:rsid w:val="00BC0C98"/>
    <w:rsid w:val="00BC5C58"/>
    <w:rsid w:val="00BC636B"/>
    <w:rsid w:val="00BC69B1"/>
    <w:rsid w:val="00BC70E8"/>
    <w:rsid w:val="00BD5B43"/>
    <w:rsid w:val="00BE271F"/>
    <w:rsid w:val="00BE4C90"/>
    <w:rsid w:val="00BE7513"/>
    <w:rsid w:val="00BF48BF"/>
    <w:rsid w:val="00BF53DC"/>
    <w:rsid w:val="00C0459A"/>
    <w:rsid w:val="00C11D4A"/>
    <w:rsid w:val="00C15E00"/>
    <w:rsid w:val="00C1701B"/>
    <w:rsid w:val="00C17697"/>
    <w:rsid w:val="00C204E1"/>
    <w:rsid w:val="00C20894"/>
    <w:rsid w:val="00C25509"/>
    <w:rsid w:val="00C255DD"/>
    <w:rsid w:val="00C278FF"/>
    <w:rsid w:val="00C3384D"/>
    <w:rsid w:val="00C34250"/>
    <w:rsid w:val="00C42800"/>
    <w:rsid w:val="00C439DA"/>
    <w:rsid w:val="00C43B76"/>
    <w:rsid w:val="00C47906"/>
    <w:rsid w:val="00C50DFB"/>
    <w:rsid w:val="00C55D1E"/>
    <w:rsid w:val="00C6286E"/>
    <w:rsid w:val="00C62BAD"/>
    <w:rsid w:val="00C664A5"/>
    <w:rsid w:val="00C66674"/>
    <w:rsid w:val="00C72C9C"/>
    <w:rsid w:val="00C74012"/>
    <w:rsid w:val="00C76521"/>
    <w:rsid w:val="00C76F49"/>
    <w:rsid w:val="00C8317F"/>
    <w:rsid w:val="00C93812"/>
    <w:rsid w:val="00C943E6"/>
    <w:rsid w:val="00C951A2"/>
    <w:rsid w:val="00CA2371"/>
    <w:rsid w:val="00CB19ED"/>
    <w:rsid w:val="00CC04F9"/>
    <w:rsid w:val="00CC3AD8"/>
    <w:rsid w:val="00CC3CC6"/>
    <w:rsid w:val="00CC57C5"/>
    <w:rsid w:val="00CD2839"/>
    <w:rsid w:val="00CD4457"/>
    <w:rsid w:val="00CE2D91"/>
    <w:rsid w:val="00CF39B3"/>
    <w:rsid w:val="00CF627D"/>
    <w:rsid w:val="00D00101"/>
    <w:rsid w:val="00D1232A"/>
    <w:rsid w:val="00D212C6"/>
    <w:rsid w:val="00D23C74"/>
    <w:rsid w:val="00D25A06"/>
    <w:rsid w:val="00D25F88"/>
    <w:rsid w:val="00D26809"/>
    <w:rsid w:val="00D3660E"/>
    <w:rsid w:val="00D43904"/>
    <w:rsid w:val="00D45511"/>
    <w:rsid w:val="00D51DBD"/>
    <w:rsid w:val="00D62104"/>
    <w:rsid w:val="00D63057"/>
    <w:rsid w:val="00D70ACF"/>
    <w:rsid w:val="00D713A9"/>
    <w:rsid w:val="00D757C9"/>
    <w:rsid w:val="00D76F67"/>
    <w:rsid w:val="00D80F35"/>
    <w:rsid w:val="00D8379B"/>
    <w:rsid w:val="00D83E10"/>
    <w:rsid w:val="00D865AB"/>
    <w:rsid w:val="00D949A4"/>
    <w:rsid w:val="00D94A6F"/>
    <w:rsid w:val="00D963D4"/>
    <w:rsid w:val="00DA1291"/>
    <w:rsid w:val="00DA22F6"/>
    <w:rsid w:val="00DA76DB"/>
    <w:rsid w:val="00DB11D0"/>
    <w:rsid w:val="00DB279B"/>
    <w:rsid w:val="00DB7049"/>
    <w:rsid w:val="00DB718C"/>
    <w:rsid w:val="00DB7315"/>
    <w:rsid w:val="00DC3283"/>
    <w:rsid w:val="00DC5BB8"/>
    <w:rsid w:val="00DC5E51"/>
    <w:rsid w:val="00DC6C97"/>
    <w:rsid w:val="00DC6E87"/>
    <w:rsid w:val="00DD0479"/>
    <w:rsid w:val="00DD41E6"/>
    <w:rsid w:val="00DD7C8E"/>
    <w:rsid w:val="00DE26C3"/>
    <w:rsid w:val="00DE3948"/>
    <w:rsid w:val="00DE5F32"/>
    <w:rsid w:val="00DE6644"/>
    <w:rsid w:val="00DF0D1C"/>
    <w:rsid w:val="00DF19F1"/>
    <w:rsid w:val="00DF2D5A"/>
    <w:rsid w:val="00DF407D"/>
    <w:rsid w:val="00DF660C"/>
    <w:rsid w:val="00E00914"/>
    <w:rsid w:val="00E02023"/>
    <w:rsid w:val="00E02120"/>
    <w:rsid w:val="00E03F02"/>
    <w:rsid w:val="00E05325"/>
    <w:rsid w:val="00E05A8B"/>
    <w:rsid w:val="00E11476"/>
    <w:rsid w:val="00E13F9D"/>
    <w:rsid w:val="00E2017E"/>
    <w:rsid w:val="00E23140"/>
    <w:rsid w:val="00E310EB"/>
    <w:rsid w:val="00E34710"/>
    <w:rsid w:val="00E414B3"/>
    <w:rsid w:val="00E43440"/>
    <w:rsid w:val="00E5029D"/>
    <w:rsid w:val="00E54EE2"/>
    <w:rsid w:val="00E574D6"/>
    <w:rsid w:val="00E60913"/>
    <w:rsid w:val="00E642DE"/>
    <w:rsid w:val="00E65712"/>
    <w:rsid w:val="00E66188"/>
    <w:rsid w:val="00E663FC"/>
    <w:rsid w:val="00E66E04"/>
    <w:rsid w:val="00E714DE"/>
    <w:rsid w:val="00E83341"/>
    <w:rsid w:val="00E879DB"/>
    <w:rsid w:val="00E87E32"/>
    <w:rsid w:val="00E97F4F"/>
    <w:rsid w:val="00EA0915"/>
    <w:rsid w:val="00EB0198"/>
    <w:rsid w:val="00EB20F7"/>
    <w:rsid w:val="00EB36B6"/>
    <w:rsid w:val="00EB72B0"/>
    <w:rsid w:val="00EC02D9"/>
    <w:rsid w:val="00EC2DAE"/>
    <w:rsid w:val="00EC7196"/>
    <w:rsid w:val="00EC7680"/>
    <w:rsid w:val="00EE0336"/>
    <w:rsid w:val="00EE0F02"/>
    <w:rsid w:val="00EE0FB4"/>
    <w:rsid w:val="00EE66E8"/>
    <w:rsid w:val="00EF1B2E"/>
    <w:rsid w:val="00EF3C84"/>
    <w:rsid w:val="00EF65C1"/>
    <w:rsid w:val="00F002B7"/>
    <w:rsid w:val="00F013DA"/>
    <w:rsid w:val="00F0247C"/>
    <w:rsid w:val="00F0385F"/>
    <w:rsid w:val="00F05C48"/>
    <w:rsid w:val="00F0795E"/>
    <w:rsid w:val="00F10CB4"/>
    <w:rsid w:val="00F140D3"/>
    <w:rsid w:val="00F2740D"/>
    <w:rsid w:val="00F40E28"/>
    <w:rsid w:val="00F42A68"/>
    <w:rsid w:val="00F42B37"/>
    <w:rsid w:val="00F52379"/>
    <w:rsid w:val="00F53F64"/>
    <w:rsid w:val="00F55267"/>
    <w:rsid w:val="00F626B9"/>
    <w:rsid w:val="00F6661B"/>
    <w:rsid w:val="00F701B0"/>
    <w:rsid w:val="00F7326B"/>
    <w:rsid w:val="00F80F94"/>
    <w:rsid w:val="00F82893"/>
    <w:rsid w:val="00F82F09"/>
    <w:rsid w:val="00F84477"/>
    <w:rsid w:val="00F87826"/>
    <w:rsid w:val="00F9237C"/>
    <w:rsid w:val="00F92E88"/>
    <w:rsid w:val="00FA015A"/>
    <w:rsid w:val="00FB18C4"/>
    <w:rsid w:val="00FB23FF"/>
    <w:rsid w:val="00FB491D"/>
    <w:rsid w:val="00FB5199"/>
    <w:rsid w:val="00FC6432"/>
    <w:rsid w:val="00FD2A63"/>
    <w:rsid w:val="00FD65E7"/>
    <w:rsid w:val="00FE11A7"/>
    <w:rsid w:val="00FE29E7"/>
    <w:rsid w:val="00FF1A44"/>
    <w:rsid w:val="00FF20CB"/>
    <w:rsid w:val="00FF57BD"/>
    <w:rsid w:val="0AD650D2"/>
    <w:rsid w:val="66DC8A36"/>
    <w:rsid w:val="680A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CD24"/>
  <w15:chartTrackingRefBased/>
  <w15:docId w15:val="{B9F836F8-A275-47C8-BC0A-98583311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A77"/>
    <w:pPr>
      <w:ind w:left="720"/>
      <w:contextualSpacing/>
    </w:pPr>
  </w:style>
  <w:style w:type="paragraph" w:styleId="NormalWeb">
    <w:name w:val="Normal (Web)"/>
    <w:basedOn w:val="Normal"/>
    <w:uiPriority w:val="99"/>
    <w:unhideWhenUsed/>
    <w:rsid w:val="00076D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625"/>
  </w:style>
  <w:style w:type="paragraph" w:styleId="Footer">
    <w:name w:val="footer"/>
    <w:basedOn w:val="Normal"/>
    <w:link w:val="FooterChar"/>
    <w:uiPriority w:val="99"/>
    <w:unhideWhenUsed/>
    <w:rsid w:val="0096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625"/>
  </w:style>
  <w:style w:type="character" w:styleId="Hyperlink">
    <w:name w:val="Hyperlink"/>
    <w:basedOn w:val="DefaultParagraphFont"/>
    <w:uiPriority w:val="99"/>
    <w:unhideWhenUsed/>
    <w:rsid w:val="00581A24"/>
    <w:rPr>
      <w:color w:val="0563C1" w:themeColor="hyperlink"/>
      <w:u w:val="single"/>
    </w:rPr>
  </w:style>
  <w:style w:type="character" w:styleId="Strong">
    <w:name w:val="Strong"/>
    <w:basedOn w:val="DefaultParagraphFont"/>
    <w:uiPriority w:val="22"/>
    <w:qFormat/>
    <w:rsid w:val="00581A24"/>
    <w:rPr>
      <w:b/>
      <w:bCs/>
    </w:rPr>
  </w:style>
  <w:style w:type="character" w:customStyle="1" w:styleId="apple-converted-space">
    <w:name w:val="apple-converted-space"/>
    <w:basedOn w:val="DefaultParagraphFont"/>
    <w:rsid w:val="00581A24"/>
  </w:style>
  <w:style w:type="character" w:styleId="Emphasis">
    <w:name w:val="Emphasis"/>
    <w:basedOn w:val="DefaultParagraphFont"/>
    <w:uiPriority w:val="20"/>
    <w:qFormat/>
    <w:rsid w:val="00852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313">
      <w:bodyDiv w:val="1"/>
      <w:marLeft w:val="0"/>
      <w:marRight w:val="0"/>
      <w:marTop w:val="0"/>
      <w:marBottom w:val="0"/>
      <w:divBdr>
        <w:top w:val="none" w:sz="0" w:space="0" w:color="auto"/>
        <w:left w:val="none" w:sz="0" w:space="0" w:color="auto"/>
        <w:bottom w:val="none" w:sz="0" w:space="0" w:color="auto"/>
        <w:right w:val="none" w:sz="0" w:space="0" w:color="auto"/>
      </w:divBdr>
    </w:div>
    <w:div w:id="78648690">
      <w:bodyDiv w:val="1"/>
      <w:marLeft w:val="0"/>
      <w:marRight w:val="0"/>
      <w:marTop w:val="0"/>
      <w:marBottom w:val="0"/>
      <w:divBdr>
        <w:top w:val="none" w:sz="0" w:space="0" w:color="auto"/>
        <w:left w:val="none" w:sz="0" w:space="0" w:color="auto"/>
        <w:bottom w:val="none" w:sz="0" w:space="0" w:color="auto"/>
        <w:right w:val="none" w:sz="0" w:space="0" w:color="auto"/>
      </w:divBdr>
      <w:divsChild>
        <w:div w:id="1889993555">
          <w:marLeft w:val="360"/>
          <w:marRight w:val="0"/>
          <w:marTop w:val="200"/>
          <w:marBottom w:val="0"/>
          <w:divBdr>
            <w:top w:val="none" w:sz="0" w:space="0" w:color="auto"/>
            <w:left w:val="none" w:sz="0" w:space="0" w:color="auto"/>
            <w:bottom w:val="none" w:sz="0" w:space="0" w:color="auto"/>
            <w:right w:val="none" w:sz="0" w:space="0" w:color="auto"/>
          </w:divBdr>
        </w:div>
        <w:div w:id="1457481801">
          <w:marLeft w:val="360"/>
          <w:marRight w:val="0"/>
          <w:marTop w:val="200"/>
          <w:marBottom w:val="0"/>
          <w:divBdr>
            <w:top w:val="none" w:sz="0" w:space="0" w:color="auto"/>
            <w:left w:val="none" w:sz="0" w:space="0" w:color="auto"/>
            <w:bottom w:val="none" w:sz="0" w:space="0" w:color="auto"/>
            <w:right w:val="none" w:sz="0" w:space="0" w:color="auto"/>
          </w:divBdr>
        </w:div>
        <w:div w:id="270667161">
          <w:marLeft w:val="360"/>
          <w:marRight w:val="0"/>
          <w:marTop w:val="200"/>
          <w:marBottom w:val="0"/>
          <w:divBdr>
            <w:top w:val="none" w:sz="0" w:space="0" w:color="auto"/>
            <w:left w:val="none" w:sz="0" w:space="0" w:color="auto"/>
            <w:bottom w:val="none" w:sz="0" w:space="0" w:color="auto"/>
            <w:right w:val="none" w:sz="0" w:space="0" w:color="auto"/>
          </w:divBdr>
        </w:div>
        <w:div w:id="1187982726">
          <w:marLeft w:val="360"/>
          <w:marRight w:val="0"/>
          <w:marTop w:val="200"/>
          <w:marBottom w:val="0"/>
          <w:divBdr>
            <w:top w:val="none" w:sz="0" w:space="0" w:color="auto"/>
            <w:left w:val="none" w:sz="0" w:space="0" w:color="auto"/>
            <w:bottom w:val="none" w:sz="0" w:space="0" w:color="auto"/>
            <w:right w:val="none" w:sz="0" w:space="0" w:color="auto"/>
          </w:divBdr>
        </w:div>
        <w:div w:id="597175356">
          <w:marLeft w:val="360"/>
          <w:marRight w:val="0"/>
          <w:marTop w:val="200"/>
          <w:marBottom w:val="0"/>
          <w:divBdr>
            <w:top w:val="none" w:sz="0" w:space="0" w:color="auto"/>
            <w:left w:val="none" w:sz="0" w:space="0" w:color="auto"/>
            <w:bottom w:val="none" w:sz="0" w:space="0" w:color="auto"/>
            <w:right w:val="none" w:sz="0" w:space="0" w:color="auto"/>
          </w:divBdr>
        </w:div>
        <w:div w:id="27998790">
          <w:marLeft w:val="360"/>
          <w:marRight w:val="0"/>
          <w:marTop w:val="200"/>
          <w:marBottom w:val="0"/>
          <w:divBdr>
            <w:top w:val="none" w:sz="0" w:space="0" w:color="auto"/>
            <w:left w:val="none" w:sz="0" w:space="0" w:color="auto"/>
            <w:bottom w:val="none" w:sz="0" w:space="0" w:color="auto"/>
            <w:right w:val="none" w:sz="0" w:space="0" w:color="auto"/>
          </w:divBdr>
        </w:div>
        <w:div w:id="1961720249">
          <w:marLeft w:val="360"/>
          <w:marRight w:val="0"/>
          <w:marTop w:val="200"/>
          <w:marBottom w:val="0"/>
          <w:divBdr>
            <w:top w:val="none" w:sz="0" w:space="0" w:color="auto"/>
            <w:left w:val="none" w:sz="0" w:space="0" w:color="auto"/>
            <w:bottom w:val="none" w:sz="0" w:space="0" w:color="auto"/>
            <w:right w:val="none" w:sz="0" w:space="0" w:color="auto"/>
          </w:divBdr>
        </w:div>
        <w:div w:id="2063358560">
          <w:marLeft w:val="360"/>
          <w:marRight w:val="0"/>
          <w:marTop w:val="200"/>
          <w:marBottom w:val="0"/>
          <w:divBdr>
            <w:top w:val="none" w:sz="0" w:space="0" w:color="auto"/>
            <w:left w:val="none" w:sz="0" w:space="0" w:color="auto"/>
            <w:bottom w:val="none" w:sz="0" w:space="0" w:color="auto"/>
            <w:right w:val="none" w:sz="0" w:space="0" w:color="auto"/>
          </w:divBdr>
        </w:div>
        <w:div w:id="543056678">
          <w:marLeft w:val="360"/>
          <w:marRight w:val="0"/>
          <w:marTop w:val="200"/>
          <w:marBottom w:val="0"/>
          <w:divBdr>
            <w:top w:val="none" w:sz="0" w:space="0" w:color="auto"/>
            <w:left w:val="none" w:sz="0" w:space="0" w:color="auto"/>
            <w:bottom w:val="none" w:sz="0" w:space="0" w:color="auto"/>
            <w:right w:val="none" w:sz="0" w:space="0" w:color="auto"/>
          </w:divBdr>
        </w:div>
        <w:div w:id="1163930941">
          <w:marLeft w:val="360"/>
          <w:marRight w:val="0"/>
          <w:marTop w:val="200"/>
          <w:marBottom w:val="0"/>
          <w:divBdr>
            <w:top w:val="none" w:sz="0" w:space="0" w:color="auto"/>
            <w:left w:val="none" w:sz="0" w:space="0" w:color="auto"/>
            <w:bottom w:val="none" w:sz="0" w:space="0" w:color="auto"/>
            <w:right w:val="none" w:sz="0" w:space="0" w:color="auto"/>
          </w:divBdr>
        </w:div>
        <w:div w:id="361980037">
          <w:marLeft w:val="360"/>
          <w:marRight w:val="0"/>
          <w:marTop w:val="200"/>
          <w:marBottom w:val="0"/>
          <w:divBdr>
            <w:top w:val="none" w:sz="0" w:space="0" w:color="auto"/>
            <w:left w:val="none" w:sz="0" w:space="0" w:color="auto"/>
            <w:bottom w:val="none" w:sz="0" w:space="0" w:color="auto"/>
            <w:right w:val="none" w:sz="0" w:space="0" w:color="auto"/>
          </w:divBdr>
        </w:div>
      </w:divsChild>
    </w:div>
    <w:div w:id="79563723">
      <w:bodyDiv w:val="1"/>
      <w:marLeft w:val="0"/>
      <w:marRight w:val="0"/>
      <w:marTop w:val="0"/>
      <w:marBottom w:val="0"/>
      <w:divBdr>
        <w:top w:val="none" w:sz="0" w:space="0" w:color="auto"/>
        <w:left w:val="none" w:sz="0" w:space="0" w:color="auto"/>
        <w:bottom w:val="none" w:sz="0" w:space="0" w:color="auto"/>
        <w:right w:val="none" w:sz="0" w:space="0" w:color="auto"/>
      </w:divBdr>
    </w:div>
    <w:div w:id="89667057">
      <w:bodyDiv w:val="1"/>
      <w:marLeft w:val="0"/>
      <w:marRight w:val="0"/>
      <w:marTop w:val="0"/>
      <w:marBottom w:val="0"/>
      <w:divBdr>
        <w:top w:val="none" w:sz="0" w:space="0" w:color="auto"/>
        <w:left w:val="none" w:sz="0" w:space="0" w:color="auto"/>
        <w:bottom w:val="none" w:sz="0" w:space="0" w:color="auto"/>
        <w:right w:val="none" w:sz="0" w:space="0" w:color="auto"/>
      </w:divBdr>
    </w:div>
    <w:div w:id="109327118">
      <w:bodyDiv w:val="1"/>
      <w:marLeft w:val="0"/>
      <w:marRight w:val="0"/>
      <w:marTop w:val="0"/>
      <w:marBottom w:val="0"/>
      <w:divBdr>
        <w:top w:val="none" w:sz="0" w:space="0" w:color="auto"/>
        <w:left w:val="none" w:sz="0" w:space="0" w:color="auto"/>
        <w:bottom w:val="none" w:sz="0" w:space="0" w:color="auto"/>
        <w:right w:val="none" w:sz="0" w:space="0" w:color="auto"/>
      </w:divBdr>
    </w:div>
    <w:div w:id="158618511">
      <w:bodyDiv w:val="1"/>
      <w:marLeft w:val="0"/>
      <w:marRight w:val="0"/>
      <w:marTop w:val="0"/>
      <w:marBottom w:val="0"/>
      <w:divBdr>
        <w:top w:val="none" w:sz="0" w:space="0" w:color="auto"/>
        <w:left w:val="none" w:sz="0" w:space="0" w:color="auto"/>
        <w:bottom w:val="none" w:sz="0" w:space="0" w:color="auto"/>
        <w:right w:val="none" w:sz="0" w:space="0" w:color="auto"/>
      </w:divBdr>
    </w:div>
    <w:div w:id="204686051">
      <w:bodyDiv w:val="1"/>
      <w:marLeft w:val="0"/>
      <w:marRight w:val="0"/>
      <w:marTop w:val="0"/>
      <w:marBottom w:val="0"/>
      <w:divBdr>
        <w:top w:val="none" w:sz="0" w:space="0" w:color="auto"/>
        <w:left w:val="none" w:sz="0" w:space="0" w:color="auto"/>
        <w:bottom w:val="none" w:sz="0" w:space="0" w:color="auto"/>
        <w:right w:val="none" w:sz="0" w:space="0" w:color="auto"/>
      </w:divBdr>
      <w:divsChild>
        <w:div w:id="1643195011">
          <w:marLeft w:val="360"/>
          <w:marRight w:val="0"/>
          <w:marTop w:val="200"/>
          <w:marBottom w:val="0"/>
          <w:divBdr>
            <w:top w:val="none" w:sz="0" w:space="0" w:color="auto"/>
            <w:left w:val="none" w:sz="0" w:space="0" w:color="auto"/>
            <w:bottom w:val="none" w:sz="0" w:space="0" w:color="auto"/>
            <w:right w:val="none" w:sz="0" w:space="0" w:color="auto"/>
          </w:divBdr>
        </w:div>
        <w:div w:id="1882743363">
          <w:marLeft w:val="360"/>
          <w:marRight w:val="0"/>
          <w:marTop w:val="200"/>
          <w:marBottom w:val="0"/>
          <w:divBdr>
            <w:top w:val="none" w:sz="0" w:space="0" w:color="auto"/>
            <w:left w:val="none" w:sz="0" w:space="0" w:color="auto"/>
            <w:bottom w:val="none" w:sz="0" w:space="0" w:color="auto"/>
            <w:right w:val="none" w:sz="0" w:space="0" w:color="auto"/>
          </w:divBdr>
        </w:div>
        <w:div w:id="86273903">
          <w:marLeft w:val="360"/>
          <w:marRight w:val="0"/>
          <w:marTop w:val="200"/>
          <w:marBottom w:val="0"/>
          <w:divBdr>
            <w:top w:val="none" w:sz="0" w:space="0" w:color="auto"/>
            <w:left w:val="none" w:sz="0" w:space="0" w:color="auto"/>
            <w:bottom w:val="none" w:sz="0" w:space="0" w:color="auto"/>
            <w:right w:val="none" w:sz="0" w:space="0" w:color="auto"/>
          </w:divBdr>
        </w:div>
        <w:div w:id="2056392045">
          <w:marLeft w:val="360"/>
          <w:marRight w:val="0"/>
          <w:marTop w:val="200"/>
          <w:marBottom w:val="0"/>
          <w:divBdr>
            <w:top w:val="none" w:sz="0" w:space="0" w:color="auto"/>
            <w:left w:val="none" w:sz="0" w:space="0" w:color="auto"/>
            <w:bottom w:val="none" w:sz="0" w:space="0" w:color="auto"/>
            <w:right w:val="none" w:sz="0" w:space="0" w:color="auto"/>
          </w:divBdr>
        </w:div>
      </w:divsChild>
    </w:div>
    <w:div w:id="513613532">
      <w:bodyDiv w:val="1"/>
      <w:marLeft w:val="0"/>
      <w:marRight w:val="0"/>
      <w:marTop w:val="0"/>
      <w:marBottom w:val="0"/>
      <w:divBdr>
        <w:top w:val="none" w:sz="0" w:space="0" w:color="auto"/>
        <w:left w:val="none" w:sz="0" w:space="0" w:color="auto"/>
        <w:bottom w:val="none" w:sz="0" w:space="0" w:color="auto"/>
        <w:right w:val="none" w:sz="0" w:space="0" w:color="auto"/>
      </w:divBdr>
      <w:divsChild>
        <w:div w:id="514006255">
          <w:marLeft w:val="720"/>
          <w:marRight w:val="0"/>
          <w:marTop w:val="360"/>
          <w:marBottom w:val="0"/>
          <w:divBdr>
            <w:top w:val="none" w:sz="0" w:space="0" w:color="auto"/>
            <w:left w:val="none" w:sz="0" w:space="0" w:color="auto"/>
            <w:bottom w:val="none" w:sz="0" w:space="0" w:color="auto"/>
            <w:right w:val="none" w:sz="0" w:space="0" w:color="auto"/>
          </w:divBdr>
        </w:div>
      </w:divsChild>
    </w:div>
    <w:div w:id="577059781">
      <w:bodyDiv w:val="1"/>
      <w:marLeft w:val="0"/>
      <w:marRight w:val="0"/>
      <w:marTop w:val="0"/>
      <w:marBottom w:val="0"/>
      <w:divBdr>
        <w:top w:val="none" w:sz="0" w:space="0" w:color="auto"/>
        <w:left w:val="none" w:sz="0" w:space="0" w:color="auto"/>
        <w:bottom w:val="none" w:sz="0" w:space="0" w:color="auto"/>
        <w:right w:val="none" w:sz="0" w:space="0" w:color="auto"/>
      </w:divBdr>
      <w:divsChild>
        <w:div w:id="1863933010">
          <w:marLeft w:val="360"/>
          <w:marRight w:val="0"/>
          <w:marTop w:val="200"/>
          <w:marBottom w:val="0"/>
          <w:divBdr>
            <w:top w:val="none" w:sz="0" w:space="0" w:color="auto"/>
            <w:left w:val="none" w:sz="0" w:space="0" w:color="auto"/>
            <w:bottom w:val="none" w:sz="0" w:space="0" w:color="auto"/>
            <w:right w:val="none" w:sz="0" w:space="0" w:color="auto"/>
          </w:divBdr>
        </w:div>
        <w:div w:id="424691427">
          <w:marLeft w:val="360"/>
          <w:marRight w:val="0"/>
          <w:marTop w:val="200"/>
          <w:marBottom w:val="0"/>
          <w:divBdr>
            <w:top w:val="none" w:sz="0" w:space="0" w:color="auto"/>
            <w:left w:val="none" w:sz="0" w:space="0" w:color="auto"/>
            <w:bottom w:val="none" w:sz="0" w:space="0" w:color="auto"/>
            <w:right w:val="none" w:sz="0" w:space="0" w:color="auto"/>
          </w:divBdr>
        </w:div>
        <w:div w:id="423116478">
          <w:marLeft w:val="360"/>
          <w:marRight w:val="0"/>
          <w:marTop w:val="200"/>
          <w:marBottom w:val="0"/>
          <w:divBdr>
            <w:top w:val="none" w:sz="0" w:space="0" w:color="auto"/>
            <w:left w:val="none" w:sz="0" w:space="0" w:color="auto"/>
            <w:bottom w:val="none" w:sz="0" w:space="0" w:color="auto"/>
            <w:right w:val="none" w:sz="0" w:space="0" w:color="auto"/>
          </w:divBdr>
        </w:div>
        <w:div w:id="27608537">
          <w:marLeft w:val="360"/>
          <w:marRight w:val="0"/>
          <w:marTop w:val="200"/>
          <w:marBottom w:val="0"/>
          <w:divBdr>
            <w:top w:val="none" w:sz="0" w:space="0" w:color="auto"/>
            <w:left w:val="none" w:sz="0" w:space="0" w:color="auto"/>
            <w:bottom w:val="none" w:sz="0" w:space="0" w:color="auto"/>
            <w:right w:val="none" w:sz="0" w:space="0" w:color="auto"/>
          </w:divBdr>
        </w:div>
        <w:div w:id="1438334123">
          <w:marLeft w:val="360"/>
          <w:marRight w:val="0"/>
          <w:marTop w:val="200"/>
          <w:marBottom w:val="0"/>
          <w:divBdr>
            <w:top w:val="none" w:sz="0" w:space="0" w:color="auto"/>
            <w:left w:val="none" w:sz="0" w:space="0" w:color="auto"/>
            <w:bottom w:val="none" w:sz="0" w:space="0" w:color="auto"/>
            <w:right w:val="none" w:sz="0" w:space="0" w:color="auto"/>
          </w:divBdr>
        </w:div>
        <w:div w:id="1088229268">
          <w:marLeft w:val="360"/>
          <w:marRight w:val="0"/>
          <w:marTop w:val="200"/>
          <w:marBottom w:val="0"/>
          <w:divBdr>
            <w:top w:val="none" w:sz="0" w:space="0" w:color="auto"/>
            <w:left w:val="none" w:sz="0" w:space="0" w:color="auto"/>
            <w:bottom w:val="none" w:sz="0" w:space="0" w:color="auto"/>
            <w:right w:val="none" w:sz="0" w:space="0" w:color="auto"/>
          </w:divBdr>
        </w:div>
      </w:divsChild>
    </w:div>
    <w:div w:id="578371106">
      <w:bodyDiv w:val="1"/>
      <w:marLeft w:val="0"/>
      <w:marRight w:val="0"/>
      <w:marTop w:val="0"/>
      <w:marBottom w:val="0"/>
      <w:divBdr>
        <w:top w:val="none" w:sz="0" w:space="0" w:color="auto"/>
        <w:left w:val="none" w:sz="0" w:space="0" w:color="auto"/>
        <w:bottom w:val="none" w:sz="0" w:space="0" w:color="auto"/>
        <w:right w:val="none" w:sz="0" w:space="0" w:color="auto"/>
      </w:divBdr>
    </w:div>
    <w:div w:id="584925736">
      <w:bodyDiv w:val="1"/>
      <w:marLeft w:val="0"/>
      <w:marRight w:val="0"/>
      <w:marTop w:val="0"/>
      <w:marBottom w:val="0"/>
      <w:divBdr>
        <w:top w:val="none" w:sz="0" w:space="0" w:color="auto"/>
        <w:left w:val="none" w:sz="0" w:space="0" w:color="auto"/>
        <w:bottom w:val="none" w:sz="0" w:space="0" w:color="auto"/>
        <w:right w:val="none" w:sz="0" w:space="0" w:color="auto"/>
      </w:divBdr>
    </w:div>
    <w:div w:id="605577032">
      <w:bodyDiv w:val="1"/>
      <w:marLeft w:val="0"/>
      <w:marRight w:val="0"/>
      <w:marTop w:val="0"/>
      <w:marBottom w:val="0"/>
      <w:divBdr>
        <w:top w:val="none" w:sz="0" w:space="0" w:color="auto"/>
        <w:left w:val="none" w:sz="0" w:space="0" w:color="auto"/>
        <w:bottom w:val="none" w:sz="0" w:space="0" w:color="auto"/>
        <w:right w:val="none" w:sz="0" w:space="0" w:color="auto"/>
      </w:divBdr>
    </w:div>
    <w:div w:id="714431706">
      <w:bodyDiv w:val="1"/>
      <w:marLeft w:val="0"/>
      <w:marRight w:val="0"/>
      <w:marTop w:val="0"/>
      <w:marBottom w:val="0"/>
      <w:divBdr>
        <w:top w:val="none" w:sz="0" w:space="0" w:color="auto"/>
        <w:left w:val="none" w:sz="0" w:space="0" w:color="auto"/>
        <w:bottom w:val="none" w:sz="0" w:space="0" w:color="auto"/>
        <w:right w:val="none" w:sz="0" w:space="0" w:color="auto"/>
      </w:divBdr>
      <w:divsChild>
        <w:div w:id="331952557">
          <w:marLeft w:val="360"/>
          <w:marRight w:val="0"/>
          <w:marTop w:val="200"/>
          <w:marBottom w:val="0"/>
          <w:divBdr>
            <w:top w:val="none" w:sz="0" w:space="0" w:color="auto"/>
            <w:left w:val="none" w:sz="0" w:space="0" w:color="auto"/>
            <w:bottom w:val="none" w:sz="0" w:space="0" w:color="auto"/>
            <w:right w:val="none" w:sz="0" w:space="0" w:color="auto"/>
          </w:divBdr>
        </w:div>
        <w:div w:id="1954896357">
          <w:marLeft w:val="360"/>
          <w:marRight w:val="0"/>
          <w:marTop w:val="200"/>
          <w:marBottom w:val="0"/>
          <w:divBdr>
            <w:top w:val="none" w:sz="0" w:space="0" w:color="auto"/>
            <w:left w:val="none" w:sz="0" w:space="0" w:color="auto"/>
            <w:bottom w:val="none" w:sz="0" w:space="0" w:color="auto"/>
            <w:right w:val="none" w:sz="0" w:space="0" w:color="auto"/>
          </w:divBdr>
        </w:div>
        <w:div w:id="384254692">
          <w:marLeft w:val="360"/>
          <w:marRight w:val="0"/>
          <w:marTop w:val="200"/>
          <w:marBottom w:val="0"/>
          <w:divBdr>
            <w:top w:val="none" w:sz="0" w:space="0" w:color="auto"/>
            <w:left w:val="none" w:sz="0" w:space="0" w:color="auto"/>
            <w:bottom w:val="none" w:sz="0" w:space="0" w:color="auto"/>
            <w:right w:val="none" w:sz="0" w:space="0" w:color="auto"/>
          </w:divBdr>
        </w:div>
        <w:div w:id="478352525">
          <w:marLeft w:val="360"/>
          <w:marRight w:val="0"/>
          <w:marTop w:val="200"/>
          <w:marBottom w:val="0"/>
          <w:divBdr>
            <w:top w:val="none" w:sz="0" w:space="0" w:color="auto"/>
            <w:left w:val="none" w:sz="0" w:space="0" w:color="auto"/>
            <w:bottom w:val="none" w:sz="0" w:space="0" w:color="auto"/>
            <w:right w:val="none" w:sz="0" w:space="0" w:color="auto"/>
          </w:divBdr>
        </w:div>
        <w:div w:id="1089889294">
          <w:marLeft w:val="360"/>
          <w:marRight w:val="0"/>
          <w:marTop w:val="200"/>
          <w:marBottom w:val="0"/>
          <w:divBdr>
            <w:top w:val="none" w:sz="0" w:space="0" w:color="auto"/>
            <w:left w:val="none" w:sz="0" w:space="0" w:color="auto"/>
            <w:bottom w:val="none" w:sz="0" w:space="0" w:color="auto"/>
            <w:right w:val="none" w:sz="0" w:space="0" w:color="auto"/>
          </w:divBdr>
        </w:div>
        <w:div w:id="650527752">
          <w:marLeft w:val="360"/>
          <w:marRight w:val="0"/>
          <w:marTop w:val="200"/>
          <w:marBottom w:val="0"/>
          <w:divBdr>
            <w:top w:val="none" w:sz="0" w:space="0" w:color="auto"/>
            <w:left w:val="none" w:sz="0" w:space="0" w:color="auto"/>
            <w:bottom w:val="none" w:sz="0" w:space="0" w:color="auto"/>
            <w:right w:val="none" w:sz="0" w:space="0" w:color="auto"/>
          </w:divBdr>
        </w:div>
        <w:div w:id="2009868223">
          <w:marLeft w:val="360"/>
          <w:marRight w:val="0"/>
          <w:marTop w:val="200"/>
          <w:marBottom w:val="0"/>
          <w:divBdr>
            <w:top w:val="none" w:sz="0" w:space="0" w:color="auto"/>
            <w:left w:val="none" w:sz="0" w:space="0" w:color="auto"/>
            <w:bottom w:val="none" w:sz="0" w:space="0" w:color="auto"/>
            <w:right w:val="none" w:sz="0" w:space="0" w:color="auto"/>
          </w:divBdr>
        </w:div>
        <w:div w:id="1089430517">
          <w:marLeft w:val="360"/>
          <w:marRight w:val="0"/>
          <w:marTop w:val="200"/>
          <w:marBottom w:val="0"/>
          <w:divBdr>
            <w:top w:val="none" w:sz="0" w:space="0" w:color="auto"/>
            <w:left w:val="none" w:sz="0" w:space="0" w:color="auto"/>
            <w:bottom w:val="none" w:sz="0" w:space="0" w:color="auto"/>
            <w:right w:val="none" w:sz="0" w:space="0" w:color="auto"/>
          </w:divBdr>
        </w:div>
        <w:div w:id="1027177512">
          <w:marLeft w:val="360"/>
          <w:marRight w:val="0"/>
          <w:marTop w:val="200"/>
          <w:marBottom w:val="0"/>
          <w:divBdr>
            <w:top w:val="none" w:sz="0" w:space="0" w:color="auto"/>
            <w:left w:val="none" w:sz="0" w:space="0" w:color="auto"/>
            <w:bottom w:val="none" w:sz="0" w:space="0" w:color="auto"/>
            <w:right w:val="none" w:sz="0" w:space="0" w:color="auto"/>
          </w:divBdr>
        </w:div>
        <w:div w:id="70583475">
          <w:marLeft w:val="360"/>
          <w:marRight w:val="0"/>
          <w:marTop w:val="200"/>
          <w:marBottom w:val="0"/>
          <w:divBdr>
            <w:top w:val="none" w:sz="0" w:space="0" w:color="auto"/>
            <w:left w:val="none" w:sz="0" w:space="0" w:color="auto"/>
            <w:bottom w:val="none" w:sz="0" w:space="0" w:color="auto"/>
            <w:right w:val="none" w:sz="0" w:space="0" w:color="auto"/>
          </w:divBdr>
        </w:div>
        <w:div w:id="669721324">
          <w:marLeft w:val="360"/>
          <w:marRight w:val="0"/>
          <w:marTop w:val="200"/>
          <w:marBottom w:val="0"/>
          <w:divBdr>
            <w:top w:val="none" w:sz="0" w:space="0" w:color="auto"/>
            <w:left w:val="none" w:sz="0" w:space="0" w:color="auto"/>
            <w:bottom w:val="none" w:sz="0" w:space="0" w:color="auto"/>
            <w:right w:val="none" w:sz="0" w:space="0" w:color="auto"/>
          </w:divBdr>
        </w:div>
        <w:div w:id="1598637407">
          <w:marLeft w:val="360"/>
          <w:marRight w:val="0"/>
          <w:marTop w:val="200"/>
          <w:marBottom w:val="0"/>
          <w:divBdr>
            <w:top w:val="none" w:sz="0" w:space="0" w:color="auto"/>
            <w:left w:val="none" w:sz="0" w:space="0" w:color="auto"/>
            <w:bottom w:val="none" w:sz="0" w:space="0" w:color="auto"/>
            <w:right w:val="none" w:sz="0" w:space="0" w:color="auto"/>
          </w:divBdr>
        </w:div>
        <w:div w:id="1443038262">
          <w:marLeft w:val="360"/>
          <w:marRight w:val="0"/>
          <w:marTop w:val="200"/>
          <w:marBottom w:val="0"/>
          <w:divBdr>
            <w:top w:val="none" w:sz="0" w:space="0" w:color="auto"/>
            <w:left w:val="none" w:sz="0" w:space="0" w:color="auto"/>
            <w:bottom w:val="none" w:sz="0" w:space="0" w:color="auto"/>
            <w:right w:val="none" w:sz="0" w:space="0" w:color="auto"/>
          </w:divBdr>
        </w:div>
        <w:div w:id="1211334211">
          <w:marLeft w:val="360"/>
          <w:marRight w:val="0"/>
          <w:marTop w:val="200"/>
          <w:marBottom w:val="0"/>
          <w:divBdr>
            <w:top w:val="none" w:sz="0" w:space="0" w:color="auto"/>
            <w:left w:val="none" w:sz="0" w:space="0" w:color="auto"/>
            <w:bottom w:val="none" w:sz="0" w:space="0" w:color="auto"/>
            <w:right w:val="none" w:sz="0" w:space="0" w:color="auto"/>
          </w:divBdr>
        </w:div>
        <w:div w:id="1608735353">
          <w:marLeft w:val="360"/>
          <w:marRight w:val="0"/>
          <w:marTop w:val="200"/>
          <w:marBottom w:val="0"/>
          <w:divBdr>
            <w:top w:val="none" w:sz="0" w:space="0" w:color="auto"/>
            <w:left w:val="none" w:sz="0" w:space="0" w:color="auto"/>
            <w:bottom w:val="none" w:sz="0" w:space="0" w:color="auto"/>
            <w:right w:val="none" w:sz="0" w:space="0" w:color="auto"/>
          </w:divBdr>
        </w:div>
        <w:div w:id="2102414139">
          <w:marLeft w:val="360"/>
          <w:marRight w:val="0"/>
          <w:marTop w:val="200"/>
          <w:marBottom w:val="0"/>
          <w:divBdr>
            <w:top w:val="none" w:sz="0" w:space="0" w:color="auto"/>
            <w:left w:val="none" w:sz="0" w:space="0" w:color="auto"/>
            <w:bottom w:val="none" w:sz="0" w:space="0" w:color="auto"/>
            <w:right w:val="none" w:sz="0" w:space="0" w:color="auto"/>
          </w:divBdr>
        </w:div>
      </w:divsChild>
    </w:div>
    <w:div w:id="731775752">
      <w:bodyDiv w:val="1"/>
      <w:marLeft w:val="0"/>
      <w:marRight w:val="0"/>
      <w:marTop w:val="0"/>
      <w:marBottom w:val="0"/>
      <w:divBdr>
        <w:top w:val="none" w:sz="0" w:space="0" w:color="auto"/>
        <w:left w:val="none" w:sz="0" w:space="0" w:color="auto"/>
        <w:bottom w:val="none" w:sz="0" w:space="0" w:color="auto"/>
        <w:right w:val="none" w:sz="0" w:space="0" w:color="auto"/>
      </w:divBdr>
    </w:div>
    <w:div w:id="841747276">
      <w:bodyDiv w:val="1"/>
      <w:marLeft w:val="0"/>
      <w:marRight w:val="0"/>
      <w:marTop w:val="0"/>
      <w:marBottom w:val="0"/>
      <w:divBdr>
        <w:top w:val="none" w:sz="0" w:space="0" w:color="auto"/>
        <w:left w:val="none" w:sz="0" w:space="0" w:color="auto"/>
        <w:bottom w:val="none" w:sz="0" w:space="0" w:color="auto"/>
        <w:right w:val="none" w:sz="0" w:space="0" w:color="auto"/>
      </w:divBdr>
    </w:div>
    <w:div w:id="851922132">
      <w:bodyDiv w:val="1"/>
      <w:marLeft w:val="0"/>
      <w:marRight w:val="0"/>
      <w:marTop w:val="0"/>
      <w:marBottom w:val="0"/>
      <w:divBdr>
        <w:top w:val="none" w:sz="0" w:space="0" w:color="auto"/>
        <w:left w:val="none" w:sz="0" w:space="0" w:color="auto"/>
        <w:bottom w:val="none" w:sz="0" w:space="0" w:color="auto"/>
        <w:right w:val="none" w:sz="0" w:space="0" w:color="auto"/>
      </w:divBdr>
      <w:divsChild>
        <w:div w:id="926034421">
          <w:marLeft w:val="360"/>
          <w:marRight w:val="0"/>
          <w:marTop w:val="200"/>
          <w:marBottom w:val="0"/>
          <w:divBdr>
            <w:top w:val="none" w:sz="0" w:space="0" w:color="auto"/>
            <w:left w:val="none" w:sz="0" w:space="0" w:color="auto"/>
            <w:bottom w:val="none" w:sz="0" w:space="0" w:color="auto"/>
            <w:right w:val="none" w:sz="0" w:space="0" w:color="auto"/>
          </w:divBdr>
        </w:div>
        <w:div w:id="918442326">
          <w:marLeft w:val="360"/>
          <w:marRight w:val="0"/>
          <w:marTop w:val="200"/>
          <w:marBottom w:val="0"/>
          <w:divBdr>
            <w:top w:val="none" w:sz="0" w:space="0" w:color="auto"/>
            <w:left w:val="none" w:sz="0" w:space="0" w:color="auto"/>
            <w:bottom w:val="none" w:sz="0" w:space="0" w:color="auto"/>
            <w:right w:val="none" w:sz="0" w:space="0" w:color="auto"/>
          </w:divBdr>
        </w:div>
        <w:div w:id="1674409278">
          <w:marLeft w:val="360"/>
          <w:marRight w:val="0"/>
          <w:marTop w:val="200"/>
          <w:marBottom w:val="0"/>
          <w:divBdr>
            <w:top w:val="none" w:sz="0" w:space="0" w:color="auto"/>
            <w:left w:val="none" w:sz="0" w:space="0" w:color="auto"/>
            <w:bottom w:val="none" w:sz="0" w:space="0" w:color="auto"/>
            <w:right w:val="none" w:sz="0" w:space="0" w:color="auto"/>
          </w:divBdr>
        </w:div>
        <w:div w:id="550924727">
          <w:marLeft w:val="360"/>
          <w:marRight w:val="0"/>
          <w:marTop w:val="200"/>
          <w:marBottom w:val="0"/>
          <w:divBdr>
            <w:top w:val="none" w:sz="0" w:space="0" w:color="auto"/>
            <w:left w:val="none" w:sz="0" w:space="0" w:color="auto"/>
            <w:bottom w:val="none" w:sz="0" w:space="0" w:color="auto"/>
            <w:right w:val="none" w:sz="0" w:space="0" w:color="auto"/>
          </w:divBdr>
        </w:div>
      </w:divsChild>
    </w:div>
    <w:div w:id="1031807911">
      <w:bodyDiv w:val="1"/>
      <w:marLeft w:val="0"/>
      <w:marRight w:val="0"/>
      <w:marTop w:val="0"/>
      <w:marBottom w:val="0"/>
      <w:divBdr>
        <w:top w:val="none" w:sz="0" w:space="0" w:color="auto"/>
        <w:left w:val="none" w:sz="0" w:space="0" w:color="auto"/>
        <w:bottom w:val="none" w:sz="0" w:space="0" w:color="auto"/>
        <w:right w:val="none" w:sz="0" w:space="0" w:color="auto"/>
      </w:divBdr>
      <w:divsChild>
        <w:div w:id="1228148999">
          <w:marLeft w:val="360"/>
          <w:marRight w:val="0"/>
          <w:marTop w:val="200"/>
          <w:marBottom w:val="0"/>
          <w:divBdr>
            <w:top w:val="none" w:sz="0" w:space="0" w:color="auto"/>
            <w:left w:val="none" w:sz="0" w:space="0" w:color="auto"/>
            <w:bottom w:val="none" w:sz="0" w:space="0" w:color="auto"/>
            <w:right w:val="none" w:sz="0" w:space="0" w:color="auto"/>
          </w:divBdr>
        </w:div>
        <w:div w:id="1299847398">
          <w:marLeft w:val="360"/>
          <w:marRight w:val="0"/>
          <w:marTop w:val="200"/>
          <w:marBottom w:val="0"/>
          <w:divBdr>
            <w:top w:val="none" w:sz="0" w:space="0" w:color="auto"/>
            <w:left w:val="none" w:sz="0" w:space="0" w:color="auto"/>
            <w:bottom w:val="none" w:sz="0" w:space="0" w:color="auto"/>
            <w:right w:val="none" w:sz="0" w:space="0" w:color="auto"/>
          </w:divBdr>
        </w:div>
      </w:divsChild>
    </w:div>
    <w:div w:id="1127626136">
      <w:bodyDiv w:val="1"/>
      <w:marLeft w:val="0"/>
      <w:marRight w:val="0"/>
      <w:marTop w:val="0"/>
      <w:marBottom w:val="0"/>
      <w:divBdr>
        <w:top w:val="none" w:sz="0" w:space="0" w:color="auto"/>
        <w:left w:val="none" w:sz="0" w:space="0" w:color="auto"/>
        <w:bottom w:val="none" w:sz="0" w:space="0" w:color="auto"/>
        <w:right w:val="none" w:sz="0" w:space="0" w:color="auto"/>
      </w:divBdr>
      <w:divsChild>
        <w:div w:id="934947097">
          <w:marLeft w:val="360"/>
          <w:marRight w:val="0"/>
          <w:marTop w:val="200"/>
          <w:marBottom w:val="0"/>
          <w:divBdr>
            <w:top w:val="none" w:sz="0" w:space="0" w:color="auto"/>
            <w:left w:val="none" w:sz="0" w:space="0" w:color="auto"/>
            <w:bottom w:val="none" w:sz="0" w:space="0" w:color="auto"/>
            <w:right w:val="none" w:sz="0" w:space="0" w:color="auto"/>
          </w:divBdr>
        </w:div>
        <w:div w:id="1889536372">
          <w:marLeft w:val="360"/>
          <w:marRight w:val="0"/>
          <w:marTop w:val="200"/>
          <w:marBottom w:val="0"/>
          <w:divBdr>
            <w:top w:val="none" w:sz="0" w:space="0" w:color="auto"/>
            <w:left w:val="none" w:sz="0" w:space="0" w:color="auto"/>
            <w:bottom w:val="none" w:sz="0" w:space="0" w:color="auto"/>
            <w:right w:val="none" w:sz="0" w:space="0" w:color="auto"/>
          </w:divBdr>
        </w:div>
      </w:divsChild>
    </w:div>
    <w:div w:id="1276601963">
      <w:bodyDiv w:val="1"/>
      <w:marLeft w:val="0"/>
      <w:marRight w:val="0"/>
      <w:marTop w:val="0"/>
      <w:marBottom w:val="0"/>
      <w:divBdr>
        <w:top w:val="none" w:sz="0" w:space="0" w:color="auto"/>
        <w:left w:val="none" w:sz="0" w:space="0" w:color="auto"/>
        <w:bottom w:val="none" w:sz="0" w:space="0" w:color="auto"/>
        <w:right w:val="none" w:sz="0" w:space="0" w:color="auto"/>
      </w:divBdr>
    </w:div>
    <w:div w:id="1368066347">
      <w:bodyDiv w:val="1"/>
      <w:marLeft w:val="0"/>
      <w:marRight w:val="0"/>
      <w:marTop w:val="0"/>
      <w:marBottom w:val="0"/>
      <w:divBdr>
        <w:top w:val="none" w:sz="0" w:space="0" w:color="auto"/>
        <w:left w:val="none" w:sz="0" w:space="0" w:color="auto"/>
        <w:bottom w:val="none" w:sz="0" w:space="0" w:color="auto"/>
        <w:right w:val="none" w:sz="0" w:space="0" w:color="auto"/>
      </w:divBdr>
    </w:div>
    <w:div w:id="1390226913">
      <w:bodyDiv w:val="1"/>
      <w:marLeft w:val="0"/>
      <w:marRight w:val="0"/>
      <w:marTop w:val="0"/>
      <w:marBottom w:val="0"/>
      <w:divBdr>
        <w:top w:val="none" w:sz="0" w:space="0" w:color="auto"/>
        <w:left w:val="none" w:sz="0" w:space="0" w:color="auto"/>
        <w:bottom w:val="none" w:sz="0" w:space="0" w:color="auto"/>
        <w:right w:val="none" w:sz="0" w:space="0" w:color="auto"/>
      </w:divBdr>
    </w:div>
    <w:div w:id="1422290992">
      <w:bodyDiv w:val="1"/>
      <w:marLeft w:val="0"/>
      <w:marRight w:val="0"/>
      <w:marTop w:val="0"/>
      <w:marBottom w:val="0"/>
      <w:divBdr>
        <w:top w:val="none" w:sz="0" w:space="0" w:color="auto"/>
        <w:left w:val="none" w:sz="0" w:space="0" w:color="auto"/>
        <w:bottom w:val="none" w:sz="0" w:space="0" w:color="auto"/>
        <w:right w:val="none" w:sz="0" w:space="0" w:color="auto"/>
      </w:divBdr>
      <w:divsChild>
        <w:div w:id="356195821">
          <w:marLeft w:val="360"/>
          <w:marRight w:val="0"/>
          <w:marTop w:val="200"/>
          <w:marBottom w:val="0"/>
          <w:divBdr>
            <w:top w:val="none" w:sz="0" w:space="0" w:color="auto"/>
            <w:left w:val="none" w:sz="0" w:space="0" w:color="auto"/>
            <w:bottom w:val="none" w:sz="0" w:space="0" w:color="auto"/>
            <w:right w:val="none" w:sz="0" w:space="0" w:color="auto"/>
          </w:divBdr>
        </w:div>
        <w:div w:id="1153988238">
          <w:marLeft w:val="360"/>
          <w:marRight w:val="0"/>
          <w:marTop w:val="200"/>
          <w:marBottom w:val="0"/>
          <w:divBdr>
            <w:top w:val="none" w:sz="0" w:space="0" w:color="auto"/>
            <w:left w:val="none" w:sz="0" w:space="0" w:color="auto"/>
            <w:bottom w:val="none" w:sz="0" w:space="0" w:color="auto"/>
            <w:right w:val="none" w:sz="0" w:space="0" w:color="auto"/>
          </w:divBdr>
        </w:div>
      </w:divsChild>
    </w:div>
    <w:div w:id="1467501885">
      <w:bodyDiv w:val="1"/>
      <w:marLeft w:val="0"/>
      <w:marRight w:val="0"/>
      <w:marTop w:val="0"/>
      <w:marBottom w:val="0"/>
      <w:divBdr>
        <w:top w:val="none" w:sz="0" w:space="0" w:color="auto"/>
        <w:left w:val="none" w:sz="0" w:space="0" w:color="auto"/>
        <w:bottom w:val="none" w:sz="0" w:space="0" w:color="auto"/>
        <w:right w:val="none" w:sz="0" w:space="0" w:color="auto"/>
      </w:divBdr>
    </w:div>
    <w:div w:id="1471480719">
      <w:bodyDiv w:val="1"/>
      <w:marLeft w:val="0"/>
      <w:marRight w:val="0"/>
      <w:marTop w:val="0"/>
      <w:marBottom w:val="0"/>
      <w:divBdr>
        <w:top w:val="none" w:sz="0" w:space="0" w:color="auto"/>
        <w:left w:val="none" w:sz="0" w:space="0" w:color="auto"/>
        <w:bottom w:val="none" w:sz="0" w:space="0" w:color="auto"/>
        <w:right w:val="none" w:sz="0" w:space="0" w:color="auto"/>
      </w:divBdr>
      <w:divsChild>
        <w:div w:id="2067753071">
          <w:marLeft w:val="360"/>
          <w:marRight w:val="0"/>
          <w:marTop w:val="200"/>
          <w:marBottom w:val="0"/>
          <w:divBdr>
            <w:top w:val="none" w:sz="0" w:space="0" w:color="auto"/>
            <w:left w:val="none" w:sz="0" w:space="0" w:color="auto"/>
            <w:bottom w:val="none" w:sz="0" w:space="0" w:color="auto"/>
            <w:right w:val="none" w:sz="0" w:space="0" w:color="auto"/>
          </w:divBdr>
        </w:div>
        <w:div w:id="1516267805">
          <w:marLeft w:val="360"/>
          <w:marRight w:val="0"/>
          <w:marTop w:val="200"/>
          <w:marBottom w:val="0"/>
          <w:divBdr>
            <w:top w:val="none" w:sz="0" w:space="0" w:color="auto"/>
            <w:left w:val="none" w:sz="0" w:space="0" w:color="auto"/>
            <w:bottom w:val="none" w:sz="0" w:space="0" w:color="auto"/>
            <w:right w:val="none" w:sz="0" w:space="0" w:color="auto"/>
          </w:divBdr>
        </w:div>
        <w:div w:id="1738750065">
          <w:marLeft w:val="360"/>
          <w:marRight w:val="0"/>
          <w:marTop w:val="200"/>
          <w:marBottom w:val="0"/>
          <w:divBdr>
            <w:top w:val="none" w:sz="0" w:space="0" w:color="auto"/>
            <w:left w:val="none" w:sz="0" w:space="0" w:color="auto"/>
            <w:bottom w:val="none" w:sz="0" w:space="0" w:color="auto"/>
            <w:right w:val="none" w:sz="0" w:space="0" w:color="auto"/>
          </w:divBdr>
        </w:div>
        <w:div w:id="1304315801">
          <w:marLeft w:val="360"/>
          <w:marRight w:val="0"/>
          <w:marTop w:val="200"/>
          <w:marBottom w:val="0"/>
          <w:divBdr>
            <w:top w:val="none" w:sz="0" w:space="0" w:color="auto"/>
            <w:left w:val="none" w:sz="0" w:space="0" w:color="auto"/>
            <w:bottom w:val="none" w:sz="0" w:space="0" w:color="auto"/>
            <w:right w:val="none" w:sz="0" w:space="0" w:color="auto"/>
          </w:divBdr>
        </w:div>
      </w:divsChild>
    </w:div>
    <w:div w:id="1636833892">
      <w:bodyDiv w:val="1"/>
      <w:marLeft w:val="0"/>
      <w:marRight w:val="0"/>
      <w:marTop w:val="0"/>
      <w:marBottom w:val="0"/>
      <w:divBdr>
        <w:top w:val="none" w:sz="0" w:space="0" w:color="auto"/>
        <w:left w:val="none" w:sz="0" w:space="0" w:color="auto"/>
        <w:bottom w:val="none" w:sz="0" w:space="0" w:color="auto"/>
        <w:right w:val="none" w:sz="0" w:space="0" w:color="auto"/>
      </w:divBdr>
    </w:div>
    <w:div w:id="1670060777">
      <w:bodyDiv w:val="1"/>
      <w:marLeft w:val="0"/>
      <w:marRight w:val="0"/>
      <w:marTop w:val="0"/>
      <w:marBottom w:val="0"/>
      <w:divBdr>
        <w:top w:val="none" w:sz="0" w:space="0" w:color="auto"/>
        <w:left w:val="none" w:sz="0" w:space="0" w:color="auto"/>
        <w:bottom w:val="none" w:sz="0" w:space="0" w:color="auto"/>
        <w:right w:val="none" w:sz="0" w:space="0" w:color="auto"/>
      </w:divBdr>
    </w:div>
    <w:div w:id="1692877537">
      <w:bodyDiv w:val="1"/>
      <w:marLeft w:val="0"/>
      <w:marRight w:val="0"/>
      <w:marTop w:val="0"/>
      <w:marBottom w:val="0"/>
      <w:divBdr>
        <w:top w:val="none" w:sz="0" w:space="0" w:color="auto"/>
        <w:left w:val="none" w:sz="0" w:space="0" w:color="auto"/>
        <w:bottom w:val="none" w:sz="0" w:space="0" w:color="auto"/>
        <w:right w:val="none" w:sz="0" w:space="0" w:color="auto"/>
      </w:divBdr>
    </w:div>
    <w:div w:id="1726683425">
      <w:bodyDiv w:val="1"/>
      <w:marLeft w:val="0"/>
      <w:marRight w:val="0"/>
      <w:marTop w:val="0"/>
      <w:marBottom w:val="0"/>
      <w:divBdr>
        <w:top w:val="none" w:sz="0" w:space="0" w:color="auto"/>
        <w:left w:val="none" w:sz="0" w:space="0" w:color="auto"/>
        <w:bottom w:val="none" w:sz="0" w:space="0" w:color="auto"/>
        <w:right w:val="none" w:sz="0" w:space="0" w:color="auto"/>
      </w:divBdr>
    </w:div>
    <w:div w:id="1824010276">
      <w:bodyDiv w:val="1"/>
      <w:marLeft w:val="0"/>
      <w:marRight w:val="0"/>
      <w:marTop w:val="0"/>
      <w:marBottom w:val="0"/>
      <w:divBdr>
        <w:top w:val="none" w:sz="0" w:space="0" w:color="auto"/>
        <w:left w:val="none" w:sz="0" w:space="0" w:color="auto"/>
        <w:bottom w:val="none" w:sz="0" w:space="0" w:color="auto"/>
        <w:right w:val="none" w:sz="0" w:space="0" w:color="auto"/>
      </w:divBdr>
      <w:divsChild>
        <w:div w:id="1007093500">
          <w:marLeft w:val="1080"/>
          <w:marRight w:val="0"/>
          <w:marTop w:val="100"/>
          <w:marBottom w:val="0"/>
          <w:divBdr>
            <w:top w:val="none" w:sz="0" w:space="0" w:color="auto"/>
            <w:left w:val="none" w:sz="0" w:space="0" w:color="auto"/>
            <w:bottom w:val="none" w:sz="0" w:space="0" w:color="auto"/>
            <w:right w:val="none" w:sz="0" w:space="0" w:color="auto"/>
          </w:divBdr>
        </w:div>
      </w:divsChild>
    </w:div>
    <w:div w:id="1830635952">
      <w:bodyDiv w:val="1"/>
      <w:marLeft w:val="0"/>
      <w:marRight w:val="0"/>
      <w:marTop w:val="0"/>
      <w:marBottom w:val="0"/>
      <w:divBdr>
        <w:top w:val="none" w:sz="0" w:space="0" w:color="auto"/>
        <w:left w:val="none" w:sz="0" w:space="0" w:color="auto"/>
        <w:bottom w:val="none" w:sz="0" w:space="0" w:color="auto"/>
        <w:right w:val="none" w:sz="0" w:space="0" w:color="auto"/>
      </w:divBdr>
    </w:div>
    <w:div w:id="1891570958">
      <w:bodyDiv w:val="1"/>
      <w:marLeft w:val="0"/>
      <w:marRight w:val="0"/>
      <w:marTop w:val="0"/>
      <w:marBottom w:val="0"/>
      <w:divBdr>
        <w:top w:val="none" w:sz="0" w:space="0" w:color="auto"/>
        <w:left w:val="none" w:sz="0" w:space="0" w:color="auto"/>
        <w:bottom w:val="none" w:sz="0" w:space="0" w:color="auto"/>
        <w:right w:val="none" w:sz="0" w:space="0" w:color="auto"/>
      </w:divBdr>
    </w:div>
    <w:div w:id="1940867718">
      <w:bodyDiv w:val="1"/>
      <w:marLeft w:val="0"/>
      <w:marRight w:val="0"/>
      <w:marTop w:val="0"/>
      <w:marBottom w:val="0"/>
      <w:divBdr>
        <w:top w:val="none" w:sz="0" w:space="0" w:color="auto"/>
        <w:left w:val="none" w:sz="0" w:space="0" w:color="auto"/>
        <w:bottom w:val="none" w:sz="0" w:space="0" w:color="auto"/>
        <w:right w:val="none" w:sz="0" w:space="0" w:color="auto"/>
      </w:divBdr>
    </w:div>
    <w:div w:id="1984310558">
      <w:bodyDiv w:val="1"/>
      <w:marLeft w:val="0"/>
      <w:marRight w:val="0"/>
      <w:marTop w:val="0"/>
      <w:marBottom w:val="0"/>
      <w:divBdr>
        <w:top w:val="none" w:sz="0" w:space="0" w:color="auto"/>
        <w:left w:val="none" w:sz="0" w:space="0" w:color="auto"/>
        <w:bottom w:val="none" w:sz="0" w:space="0" w:color="auto"/>
        <w:right w:val="none" w:sz="0" w:space="0" w:color="auto"/>
      </w:divBdr>
    </w:div>
    <w:div w:id="2036075969">
      <w:bodyDiv w:val="1"/>
      <w:marLeft w:val="0"/>
      <w:marRight w:val="0"/>
      <w:marTop w:val="0"/>
      <w:marBottom w:val="0"/>
      <w:divBdr>
        <w:top w:val="none" w:sz="0" w:space="0" w:color="auto"/>
        <w:left w:val="none" w:sz="0" w:space="0" w:color="auto"/>
        <w:bottom w:val="none" w:sz="0" w:space="0" w:color="auto"/>
        <w:right w:val="none" w:sz="0" w:space="0" w:color="auto"/>
      </w:divBdr>
      <w:divsChild>
        <w:div w:id="1426875220">
          <w:marLeft w:val="360"/>
          <w:marRight w:val="0"/>
          <w:marTop w:val="200"/>
          <w:marBottom w:val="0"/>
          <w:divBdr>
            <w:top w:val="none" w:sz="0" w:space="0" w:color="auto"/>
            <w:left w:val="none" w:sz="0" w:space="0" w:color="auto"/>
            <w:bottom w:val="none" w:sz="0" w:space="0" w:color="auto"/>
            <w:right w:val="none" w:sz="0" w:space="0" w:color="auto"/>
          </w:divBdr>
        </w:div>
        <w:div w:id="1775126229">
          <w:marLeft w:val="360"/>
          <w:marRight w:val="0"/>
          <w:marTop w:val="200"/>
          <w:marBottom w:val="0"/>
          <w:divBdr>
            <w:top w:val="none" w:sz="0" w:space="0" w:color="auto"/>
            <w:left w:val="none" w:sz="0" w:space="0" w:color="auto"/>
            <w:bottom w:val="none" w:sz="0" w:space="0" w:color="auto"/>
            <w:right w:val="none" w:sz="0" w:space="0" w:color="auto"/>
          </w:divBdr>
        </w:div>
      </w:divsChild>
    </w:div>
    <w:div w:id="2049984164">
      <w:bodyDiv w:val="1"/>
      <w:marLeft w:val="0"/>
      <w:marRight w:val="0"/>
      <w:marTop w:val="0"/>
      <w:marBottom w:val="0"/>
      <w:divBdr>
        <w:top w:val="none" w:sz="0" w:space="0" w:color="auto"/>
        <w:left w:val="none" w:sz="0" w:space="0" w:color="auto"/>
        <w:bottom w:val="none" w:sz="0" w:space="0" w:color="auto"/>
        <w:right w:val="none" w:sz="0" w:space="0" w:color="auto"/>
      </w:divBdr>
    </w:div>
    <w:div w:id="2103842631">
      <w:bodyDiv w:val="1"/>
      <w:marLeft w:val="0"/>
      <w:marRight w:val="0"/>
      <w:marTop w:val="0"/>
      <w:marBottom w:val="0"/>
      <w:divBdr>
        <w:top w:val="none" w:sz="0" w:space="0" w:color="auto"/>
        <w:left w:val="none" w:sz="0" w:space="0" w:color="auto"/>
        <w:bottom w:val="none" w:sz="0" w:space="0" w:color="auto"/>
        <w:right w:val="none" w:sz="0" w:space="0" w:color="auto"/>
      </w:divBdr>
      <w:divsChild>
        <w:div w:id="72095167">
          <w:marLeft w:val="360"/>
          <w:marRight w:val="0"/>
          <w:marTop w:val="200"/>
          <w:marBottom w:val="0"/>
          <w:divBdr>
            <w:top w:val="none" w:sz="0" w:space="0" w:color="auto"/>
            <w:left w:val="none" w:sz="0" w:space="0" w:color="auto"/>
            <w:bottom w:val="none" w:sz="0" w:space="0" w:color="auto"/>
            <w:right w:val="none" w:sz="0" w:space="0" w:color="auto"/>
          </w:divBdr>
        </w:div>
        <w:div w:id="336344152">
          <w:marLeft w:val="360"/>
          <w:marRight w:val="0"/>
          <w:marTop w:val="200"/>
          <w:marBottom w:val="0"/>
          <w:divBdr>
            <w:top w:val="none" w:sz="0" w:space="0" w:color="auto"/>
            <w:left w:val="none" w:sz="0" w:space="0" w:color="auto"/>
            <w:bottom w:val="none" w:sz="0" w:space="0" w:color="auto"/>
            <w:right w:val="none" w:sz="0" w:space="0" w:color="auto"/>
          </w:divBdr>
        </w:div>
        <w:div w:id="17184295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191E-F215-4C54-AE22-83F5AE58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Dagg,Erin</dc:creator>
  <cp:keywords/>
  <dc:description/>
  <cp:lastModifiedBy>Rosario Alfaro</cp:lastModifiedBy>
  <cp:revision>4</cp:revision>
  <dcterms:created xsi:type="dcterms:W3CDTF">2019-12-13T21:38:00Z</dcterms:created>
  <dcterms:modified xsi:type="dcterms:W3CDTF">2019-12-13T22:29:00Z</dcterms:modified>
</cp:coreProperties>
</file>